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C49E" w14:textId="45D6D012" w:rsidR="00BB27F8" w:rsidRPr="003948A9" w:rsidRDefault="009A378D" w:rsidP="00BB27F8">
      <w:pPr>
        <w:pStyle w:val="Rubrik"/>
      </w:pPr>
      <w:r w:rsidRPr="003948A9">
        <w:t>Perceptions of Intra-Organizational Collaboration and Media Workers</w:t>
      </w:r>
      <w:r w:rsidR="00D81EA4">
        <w:t>’</w:t>
      </w:r>
      <w:r w:rsidRPr="003948A9">
        <w:t xml:space="preserve"> Interests in Media Innovations </w:t>
      </w:r>
    </w:p>
    <w:p w14:paraId="6CEFA3B2" w14:textId="77777777" w:rsidR="009A378D" w:rsidRPr="003948A9" w:rsidRDefault="009A378D" w:rsidP="009A378D">
      <w:pPr>
        <w:pStyle w:val="Normalwebb"/>
        <w:spacing w:before="0" w:beforeAutospacing="0" w:after="0" w:afterAutospacing="0"/>
        <w:outlineLvl w:val="0"/>
        <w:rPr>
          <w:rFonts w:ascii="Times New Roman" w:hAnsi="Times New Roman"/>
          <w:sz w:val="18"/>
          <w:szCs w:val="18"/>
          <w:lang w:val="en-GB"/>
        </w:rPr>
      </w:pPr>
      <w:r w:rsidRPr="003948A9">
        <w:rPr>
          <w:rFonts w:ascii="Times New Roman" w:hAnsi="Times New Roman"/>
          <w:sz w:val="18"/>
          <w:szCs w:val="18"/>
          <w:lang w:val="en-GB"/>
        </w:rPr>
        <w:t>Oscar Westlund</w:t>
      </w:r>
    </w:p>
    <w:p w14:paraId="4067D435" w14:textId="77777777" w:rsidR="009A378D" w:rsidRPr="003948A9" w:rsidRDefault="009A378D" w:rsidP="009A378D">
      <w:pPr>
        <w:pStyle w:val="Normalwebb"/>
        <w:spacing w:before="0" w:beforeAutospacing="0" w:after="0" w:afterAutospacing="0"/>
        <w:outlineLvl w:val="0"/>
        <w:rPr>
          <w:rFonts w:ascii="Times New Roman" w:hAnsi="Times New Roman"/>
          <w:sz w:val="18"/>
          <w:szCs w:val="18"/>
          <w:lang w:val="en-GB"/>
        </w:rPr>
      </w:pPr>
      <w:r w:rsidRPr="003948A9">
        <w:rPr>
          <w:rFonts w:ascii="Times New Roman" w:hAnsi="Times New Roman"/>
          <w:sz w:val="18"/>
          <w:szCs w:val="18"/>
          <w:lang w:val="en-GB"/>
        </w:rPr>
        <w:t>Department of Journalism, Media and Communication, University of Gothenburg</w:t>
      </w:r>
    </w:p>
    <w:p w14:paraId="6A44C859" w14:textId="77777777" w:rsidR="009A378D" w:rsidRPr="003948A9" w:rsidRDefault="006E3D74" w:rsidP="009A378D">
      <w:pPr>
        <w:pStyle w:val="Normalwebb"/>
        <w:spacing w:before="0" w:beforeAutospacing="0" w:after="0" w:afterAutospacing="0"/>
        <w:outlineLvl w:val="0"/>
        <w:rPr>
          <w:rFonts w:ascii="Times New Roman" w:hAnsi="Times New Roman"/>
          <w:sz w:val="18"/>
          <w:szCs w:val="18"/>
          <w:lang w:val="en-GB"/>
        </w:rPr>
      </w:pPr>
      <w:hyperlink r:id="rId9" w:history="1">
        <w:r w:rsidR="009A378D" w:rsidRPr="003948A9">
          <w:rPr>
            <w:rStyle w:val="Hyperlnk"/>
            <w:rFonts w:ascii="Times New Roman" w:hAnsi="Times New Roman"/>
            <w:sz w:val="18"/>
            <w:szCs w:val="18"/>
            <w:u w:val="none"/>
            <w:lang w:val="en-GB"/>
          </w:rPr>
          <w:t>oscar.westlund@jmg.gu.se</w:t>
        </w:r>
      </w:hyperlink>
    </w:p>
    <w:p w14:paraId="6BC6E907" w14:textId="77777777" w:rsidR="009A378D" w:rsidRPr="003948A9" w:rsidRDefault="009A378D" w:rsidP="009A378D">
      <w:pPr>
        <w:pStyle w:val="Normalwebb"/>
        <w:spacing w:before="0" w:beforeAutospacing="0" w:after="0" w:afterAutospacing="0"/>
        <w:outlineLvl w:val="0"/>
        <w:rPr>
          <w:rFonts w:ascii="Times New Roman" w:hAnsi="Times New Roman"/>
          <w:sz w:val="18"/>
          <w:szCs w:val="18"/>
          <w:lang w:val="en-GB"/>
        </w:rPr>
      </w:pPr>
      <w:r w:rsidRPr="003948A9">
        <w:rPr>
          <w:rFonts w:ascii="Times New Roman" w:hAnsi="Times New Roman"/>
          <w:sz w:val="18"/>
          <w:szCs w:val="18"/>
          <w:lang w:val="en-GB"/>
        </w:rPr>
        <w:t>[www.oscarwestlund.com]</w:t>
      </w:r>
    </w:p>
    <w:p w14:paraId="2847FE33" w14:textId="77777777" w:rsidR="009A378D" w:rsidRPr="003948A9" w:rsidRDefault="009A378D" w:rsidP="000E02C1">
      <w:pPr>
        <w:ind w:firstLine="0"/>
        <w:rPr>
          <w:sz w:val="18"/>
          <w:szCs w:val="18"/>
          <w:lang w:val="en-GB"/>
        </w:rPr>
      </w:pPr>
    </w:p>
    <w:p w14:paraId="4648C042" w14:textId="5B108219" w:rsidR="000E02C1" w:rsidRPr="003948A9" w:rsidRDefault="009A378D" w:rsidP="000E02C1">
      <w:pPr>
        <w:ind w:firstLine="0"/>
        <w:rPr>
          <w:sz w:val="18"/>
          <w:szCs w:val="18"/>
          <w:lang w:val="en-GB"/>
        </w:rPr>
      </w:pPr>
      <w:r w:rsidRPr="003948A9">
        <w:rPr>
          <w:sz w:val="18"/>
          <w:szCs w:val="18"/>
          <w:lang w:val="en-GB"/>
        </w:rPr>
        <w:t>Arne H. Krumsvik</w:t>
      </w:r>
    </w:p>
    <w:p w14:paraId="193DE54A" w14:textId="55274CCB" w:rsidR="009A378D" w:rsidRPr="003948A9" w:rsidRDefault="009A378D" w:rsidP="000E02C1">
      <w:pPr>
        <w:ind w:firstLine="0"/>
        <w:rPr>
          <w:sz w:val="18"/>
          <w:szCs w:val="18"/>
          <w:lang w:val="en-GB"/>
        </w:rPr>
      </w:pPr>
      <w:r w:rsidRPr="003948A9">
        <w:rPr>
          <w:rStyle w:val="style3"/>
          <w:sz w:val="18"/>
          <w:szCs w:val="18"/>
        </w:rPr>
        <w:t xml:space="preserve">Department of Journalism and Media </w:t>
      </w:r>
      <w:r w:rsidRPr="003948A9">
        <w:rPr>
          <w:rStyle w:val="style3"/>
          <w:color w:val="000000" w:themeColor="text1"/>
          <w:sz w:val="18"/>
          <w:szCs w:val="18"/>
        </w:rPr>
        <w:t xml:space="preserve">Studies, </w:t>
      </w:r>
      <w:hyperlink r:id="rId10" w:tooltip="http://www.hioa.no/" w:history="1">
        <w:r w:rsidRPr="003948A9">
          <w:rPr>
            <w:rStyle w:val="Hyperlnk"/>
            <w:color w:val="000000" w:themeColor="text1"/>
            <w:sz w:val="18"/>
            <w:szCs w:val="18"/>
            <w:u w:val="none"/>
          </w:rPr>
          <w:t>Oslo and Akershus University College of Applied Sciences</w:t>
        </w:r>
      </w:hyperlink>
    </w:p>
    <w:p w14:paraId="771C4F71" w14:textId="587594A5" w:rsidR="00C963CB" w:rsidRPr="0077112C" w:rsidRDefault="006E3D74" w:rsidP="000E02C1">
      <w:pPr>
        <w:ind w:firstLine="0"/>
        <w:rPr>
          <w:sz w:val="18"/>
          <w:szCs w:val="18"/>
          <w:lang w:val="en-GB"/>
        </w:rPr>
      </w:pPr>
      <w:hyperlink r:id="rId11" w:history="1">
        <w:r w:rsidR="0077112C" w:rsidRPr="005138AC">
          <w:rPr>
            <w:rStyle w:val="Hyperlnk"/>
            <w:sz w:val="18"/>
            <w:szCs w:val="18"/>
            <w:u w:val="none"/>
          </w:rPr>
          <w:t>arne.krumsvik@hioa.no</w:t>
        </w:r>
      </w:hyperlink>
      <w:r w:rsidR="0077112C" w:rsidRPr="0077112C">
        <w:rPr>
          <w:rStyle w:val="gi"/>
          <w:sz w:val="18"/>
          <w:szCs w:val="18"/>
        </w:rPr>
        <w:t xml:space="preserve"> </w:t>
      </w:r>
    </w:p>
    <w:p w14:paraId="14208961" w14:textId="14ED4508" w:rsidR="00F6563B" w:rsidRPr="003948A9" w:rsidRDefault="00F6563B" w:rsidP="000E02C1">
      <w:pPr>
        <w:ind w:firstLine="0"/>
        <w:rPr>
          <w:sz w:val="18"/>
          <w:szCs w:val="18"/>
          <w:lang w:val="en-GB"/>
        </w:rPr>
      </w:pPr>
      <w:r w:rsidRPr="003948A9">
        <w:rPr>
          <w:sz w:val="18"/>
          <w:szCs w:val="18"/>
          <w:lang w:val="en-GB"/>
        </w:rPr>
        <w:t>[</w:t>
      </w:r>
      <w:r w:rsidR="009A378D" w:rsidRPr="003948A9">
        <w:rPr>
          <w:sz w:val="18"/>
          <w:szCs w:val="18"/>
          <w:lang w:val="en-GB"/>
        </w:rPr>
        <w:t>www.krumsvik.com</w:t>
      </w:r>
      <w:r w:rsidRPr="003948A9">
        <w:rPr>
          <w:sz w:val="18"/>
          <w:szCs w:val="18"/>
          <w:lang w:val="en-GB"/>
        </w:rPr>
        <w:t>]</w:t>
      </w:r>
    </w:p>
    <w:p w14:paraId="3F43144C" w14:textId="77777777" w:rsidR="00E207A1" w:rsidRPr="003948A9" w:rsidRDefault="00E207A1" w:rsidP="00E207A1">
      <w:pPr>
        <w:keepNext/>
        <w:keepLines/>
        <w:spacing w:before="480" w:after="240"/>
        <w:ind w:firstLine="0"/>
        <w:outlineLvl w:val="0"/>
        <w:rPr>
          <w:rFonts w:eastAsiaTheme="majorEastAsia"/>
          <w:b/>
          <w:bCs/>
          <w:szCs w:val="20"/>
        </w:rPr>
      </w:pPr>
      <w:r w:rsidRPr="003948A9">
        <w:rPr>
          <w:rFonts w:eastAsiaTheme="majorEastAsia"/>
          <w:b/>
          <w:bCs/>
          <w:szCs w:val="20"/>
        </w:rPr>
        <w:t>Abstract</w:t>
      </w:r>
    </w:p>
    <w:p w14:paraId="2A3B871D" w14:textId="2EDF904C" w:rsidR="009A378D" w:rsidRPr="003948A9" w:rsidRDefault="009A378D" w:rsidP="00812C24">
      <w:pPr>
        <w:tabs>
          <w:tab w:val="left" w:pos="7797"/>
        </w:tabs>
        <w:spacing w:line="240" w:lineRule="auto"/>
        <w:ind w:right="284" w:firstLine="0"/>
        <w:rPr>
          <w:rFonts w:eastAsiaTheme="minorEastAsia"/>
          <w:lang w:val="en-US" w:eastAsia="ja-JP"/>
        </w:rPr>
      </w:pPr>
      <w:r w:rsidRPr="003948A9">
        <w:rPr>
          <w:lang w:val="en-US"/>
        </w:rPr>
        <w:t>This article</w:t>
      </w:r>
      <w:r w:rsidR="00C53592" w:rsidRPr="003948A9">
        <w:rPr>
          <w:lang w:val="en-US"/>
        </w:rPr>
        <w:t xml:space="preserve"> contributes with a unique quantitative</w:t>
      </w:r>
      <w:r w:rsidRPr="003948A9">
        <w:rPr>
          <w:lang w:val="en-US"/>
        </w:rPr>
        <w:t xml:space="preserve"> study </w:t>
      </w:r>
      <w:r w:rsidR="00C53592" w:rsidRPr="003948A9">
        <w:rPr>
          <w:lang w:val="en-US"/>
        </w:rPr>
        <w:t xml:space="preserve">of </w:t>
      </w:r>
      <w:r w:rsidRPr="003948A9">
        <w:rPr>
          <w:lang w:val="en-US"/>
        </w:rPr>
        <w:t xml:space="preserve">newspaper executives’ perceptions on the interest and collaboration </w:t>
      </w:r>
      <w:r w:rsidR="00395273">
        <w:rPr>
          <w:lang w:val="en-US"/>
        </w:rPr>
        <w:t>contained within</w:t>
      </w:r>
      <w:r w:rsidR="00395273" w:rsidRPr="003948A9">
        <w:rPr>
          <w:lang w:val="en-US"/>
        </w:rPr>
        <w:t xml:space="preserve"> </w:t>
      </w:r>
      <w:r w:rsidRPr="003948A9">
        <w:rPr>
          <w:lang w:val="en-US"/>
        </w:rPr>
        <w:t>digital media innovation among staff in the editorial, business and IT departments</w:t>
      </w:r>
      <w:r w:rsidR="00C53592" w:rsidRPr="003948A9">
        <w:rPr>
          <w:lang w:val="en-US"/>
        </w:rPr>
        <w:t>. Tw</w:t>
      </w:r>
      <w:r w:rsidRPr="003948A9">
        <w:rPr>
          <w:lang w:val="en-US"/>
        </w:rPr>
        <w:t>o research questions are explored: (1) Do newspaper executives perceive that there is diverging interest in digital media innovation across the editorial, business and IT departments of their organization? (2)</w:t>
      </w:r>
      <w:r w:rsidRPr="003948A9">
        <w:rPr>
          <w:rFonts w:eastAsiaTheme="minorEastAsia"/>
          <w:lang w:val="en-US" w:eastAsia="ja-JP"/>
        </w:rPr>
        <w:t xml:space="preserve"> Amid digital media innovation</w:t>
      </w:r>
      <w:r w:rsidR="00BC527C">
        <w:rPr>
          <w:rFonts w:eastAsiaTheme="minorEastAsia"/>
          <w:lang w:val="en-US" w:eastAsia="ja-JP"/>
        </w:rPr>
        <w:t>,</w:t>
      </w:r>
      <w:r w:rsidRPr="003948A9">
        <w:rPr>
          <w:rFonts w:eastAsiaTheme="minorEastAsia"/>
          <w:lang w:val="en-US" w:eastAsia="ja-JP"/>
        </w:rPr>
        <w:t xml:space="preserve"> and also </w:t>
      </w:r>
      <w:r w:rsidR="00BC527C">
        <w:rPr>
          <w:rFonts w:eastAsiaTheme="minorEastAsia"/>
          <w:lang w:val="en-US" w:eastAsia="ja-JP"/>
        </w:rPr>
        <w:t xml:space="preserve">in relation to </w:t>
      </w:r>
      <w:r w:rsidRPr="003948A9">
        <w:rPr>
          <w:rFonts w:eastAsiaTheme="minorEastAsia"/>
          <w:lang w:val="en-US" w:eastAsia="ja-JP"/>
        </w:rPr>
        <w:t xml:space="preserve">the interest in such activities among departments, do newspaper executives’ perceive that the collaboration between members of editorial, business and IT departments has increased? </w:t>
      </w:r>
      <w:r w:rsidRPr="003948A9">
        <w:rPr>
          <w:lang w:val="en-US"/>
        </w:rPr>
        <w:t>The empirical analysis draws upon two surveys of Norwegian newspaper executives conducted in April 2011 and April 2013.</w:t>
      </w:r>
      <w:r w:rsidRPr="003948A9">
        <w:rPr>
          <w:rFonts w:eastAsiaTheme="minorEastAsia"/>
          <w:lang w:val="en-US" w:eastAsia="ja-JP"/>
        </w:rPr>
        <w:t xml:space="preserve"> </w:t>
      </w:r>
      <w:r w:rsidR="00C53592" w:rsidRPr="003948A9">
        <w:rPr>
          <w:rFonts w:eastAsiaTheme="minorEastAsia"/>
          <w:lang w:val="en-US" w:eastAsia="ja-JP"/>
        </w:rPr>
        <w:t>R</w:t>
      </w:r>
      <w:r w:rsidRPr="003948A9">
        <w:rPr>
          <w:lang w:val="en-US"/>
        </w:rPr>
        <w:t>esults show that the various explorations of digital media are not perceived to have fostered increased collaboration between the</w:t>
      </w:r>
      <w:r w:rsidR="00C53592" w:rsidRPr="003948A9">
        <w:rPr>
          <w:lang w:val="en-US"/>
        </w:rPr>
        <w:t xml:space="preserve"> actors in the</w:t>
      </w:r>
      <w:r w:rsidRPr="003948A9">
        <w:rPr>
          <w:lang w:val="en-US"/>
        </w:rPr>
        <w:t xml:space="preserve"> three departments. However</w:t>
      </w:r>
      <w:r w:rsidR="00053AE4">
        <w:rPr>
          <w:lang w:val="en-US"/>
        </w:rPr>
        <w:t>,</w:t>
      </w:r>
      <w:r w:rsidRPr="003948A9">
        <w:rPr>
          <w:lang w:val="en-US"/>
        </w:rPr>
        <w:t xml:space="preserve"> there was a significant relationship related to the size of newspapers measur</w:t>
      </w:r>
      <w:r w:rsidR="00C53592" w:rsidRPr="003948A9">
        <w:rPr>
          <w:lang w:val="en-US"/>
        </w:rPr>
        <w:t>ed by circulation: l</w:t>
      </w:r>
      <w:r w:rsidRPr="003948A9">
        <w:rPr>
          <w:lang w:val="en-US"/>
        </w:rPr>
        <w:t xml:space="preserve">arger newspapers had higher scores on intra-organizational collaboration. Media workers involved in production (editorial staff of the newsroom) and sales (business department) are perceived to be significantly less interested in digital innovation work </w:t>
      </w:r>
      <w:r w:rsidR="00C53592" w:rsidRPr="003948A9">
        <w:rPr>
          <w:lang w:val="en-US"/>
        </w:rPr>
        <w:t xml:space="preserve">compared to </w:t>
      </w:r>
      <w:r w:rsidRPr="003948A9">
        <w:rPr>
          <w:lang w:val="en-US"/>
        </w:rPr>
        <w:t>their colle</w:t>
      </w:r>
      <w:r w:rsidR="00005557">
        <w:rPr>
          <w:lang w:val="en-US"/>
        </w:rPr>
        <w:t>a</w:t>
      </w:r>
      <w:r w:rsidRPr="003948A9">
        <w:rPr>
          <w:lang w:val="en-US"/>
        </w:rPr>
        <w:t>g</w:t>
      </w:r>
      <w:r w:rsidR="00005557">
        <w:rPr>
          <w:lang w:val="en-US"/>
        </w:rPr>
        <w:t>u</w:t>
      </w:r>
      <w:r w:rsidRPr="003948A9">
        <w:rPr>
          <w:lang w:val="en-US"/>
        </w:rPr>
        <w:t>es in the IT department. Multivariate analysis revealed the</w:t>
      </w:r>
      <w:r w:rsidR="00C53592" w:rsidRPr="003948A9">
        <w:rPr>
          <w:lang w:val="en-US"/>
        </w:rPr>
        <w:t xml:space="preserve"> technologists perceived interest in </w:t>
      </w:r>
      <w:r w:rsidRPr="003948A9">
        <w:rPr>
          <w:lang w:val="en-US"/>
        </w:rPr>
        <w:t>change to be a key predictor for perceived change in intra-organizational collaboration</w:t>
      </w:r>
      <w:r w:rsidR="00C53592" w:rsidRPr="003948A9">
        <w:rPr>
          <w:lang w:val="en-US"/>
        </w:rPr>
        <w:t>. This indicates the</w:t>
      </w:r>
      <w:r w:rsidRPr="003948A9">
        <w:rPr>
          <w:lang w:val="en-US"/>
        </w:rPr>
        <w:t xml:space="preserve"> important role of the IT d</w:t>
      </w:r>
      <w:r w:rsidR="00C53592" w:rsidRPr="003948A9">
        <w:rPr>
          <w:lang w:val="en-US"/>
        </w:rPr>
        <w:t>epartment, in relation to the newsroom and</w:t>
      </w:r>
      <w:r w:rsidRPr="003948A9">
        <w:rPr>
          <w:lang w:val="en-US"/>
        </w:rPr>
        <w:t xml:space="preserve"> the business department, </w:t>
      </w:r>
      <w:r w:rsidR="00C53592" w:rsidRPr="003948A9">
        <w:rPr>
          <w:lang w:val="en-US"/>
        </w:rPr>
        <w:t xml:space="preserve">for innovation relating to the </w:t>
      </w:r>
      <w:r w:rsidRPr="003948A9">
        <w:rPr>
          <w:lang w:val="en-US"/>
        </w:rPr>
        <w:t>production and distribution of news.</w:t>
      </w:r>
    </w:p>
    <w:p w14:paraId="28749572" w14:textId="0E332269" w:rsidR="00E207A1" w:rsidRPr="003948A9" w:rsidRDefault="00EA7093" w:rsidP="00E207A1">
      <w:pPr>
        <w:pStyle w:val="Rubrik1"/>
      </w:pPr>
      <w:r w:rsidRPr="003948A9">
        <w:t>Introduction</w:t>
      </w:r>
    </w:p>
    <w:p w14:paraId="49D62CC1" w14:textId="0227226F" w:rsidR="00EA7093" w:rsidRPr="003948A9" w:rsidRDefault="00EA7093" w:rsidP="00EA7093">
      <w:pPr>
        <w:tabs>
          <w:tab w:val="left" w:pos="8222"/>
        </w:tabs>
        <w:spacing w:line="240" w:lineRule="auto"/>
        <w:ind w:right="-1" w:firstLine="0"/>
        <w:rPr>
          <w:lang w:val="en-US"/>
        </w:rPr>
      </w:pPr>
      <w:r w:rsidRPr="003948A9">
        <w:rPr>
          <w:color w:val="000000" w:themeColor="text1"/>
          <w:lang w:val="en-US"/>
        </w:rPr>
        <w:t xml:space="preserve">The transforming and increasingly challenging mediascape is putting pressure on legacy news media (Anderson, Bell &amp; Shirky, 2012), and their historically established </w:t>
      </w:r>
      <w:r w:rsidRPr="003948A9">
        <w:rPr>
          <w:lang w:val="en-US"/>
        </w:rPr>
        <w:t xml:space="preserve">organizational and institutional arrangements of journalism (Picard, 2014). This, in turn, leads to incentives for legacy news media </w:t>
      </w:r>
      <w:r w:rsidRPr="003948A9">
        <w:rPr>
          <w:color w:val="000000" w:themeColor="text1"/>
          <w:lang w:val="en-US"/>
        </w:rPr>
        <w:t xml:space="preserve">to innovate in their newsrooms </w:t>
      </w:r>
      <w:r w:rsidRPr="003948A9">
        <w:rPr>
          <w:lang w:val="en-US"/>
        </w:rPr>
        <w:t>(Pavlik, 2013), as well as organizations as a whole. This article stud</w:t>
      </w:r>
      <w:r w:rsidR="00670C17">
        <w:rPr>
          <w:lang w:val="en-US"/>
        </w:rPr>
        <w:t>ies</w:t>
      </w:r>
      <w:r w:rsidRPr="003948A9">
        <w:rPr>
          <w:lang w:val="en-US"/>
        </w:rPr>
        <w:t xml:space="preserve"> the psychology at work in the behavior of legacy news organizations related to digital media innovations</w:t>
      </w:r>
      <w:r w:rsidR="008A3AFF" w:rsidRPr="003948A9">
        <w:rPr>
          <w:lang w:val="en-US"/>
        </w:rPr>
        <w:t xml:space="preserve">, with the </w:t>
      </w:r>
      <w:r w:rsidR="008A3AFF" w:rsidRPr="003948A9">
        <w:rPr>
          <w:i/>
          <w:lang w:val="en-US"/>
        </w:rPr>
        <w:t>adaptive cycle model</w:t>
      </w:r>
      <w:r w:rsidR="008A3AFF" w:rsidRPr="003948A9">
        <w:rPr>
          <w:lang w:val="en-US"/>
        </w:rPr>
        <w:t xml:space="preserve"> (Miles and Snow, 2003) as a theoretical framework</w:t>
      </w:r>
      <w:r w:rsidRPr="003948A9">
        <w:rPr>
          <w:lang w:val="en-US"/>
        </w:rPr>
        <w:t>. Based on two surveys of newspaper executives, perceptions of intra-organizational collaboration and media workers</w:t>
      </w:r>
      <w:r w:rsidR="00D81EA4">
        <w:rPr>
          <w:lang w:val="en-US"/>
        </w:rPr>
        <w:t>’</w:t>
      </w:r>
      <w:r w:rsidRPr="003948A9">
        <w:rPr>
          <w:lang w:val="en-US"/>
        </w:rPr>
        <w:t xml:space="preserve"> willingness to change are analyzed.</w:t>
      </w:r>
      <w:r w:rsidR="000C1A9B" w:rsidRPr="003948A9">
        <w:rPr>
          <w:lang w:val="en-US"/>
        </w:rPr>
        <w:t xml:space="preserve"> A key finding is the perceived importance of the IT department </w:t>
      </w:r>
      <w:r w:rsidR="00D81EA4">
        <w:rPr>
          <w:lang w:val="en-US"/>
        </w:rPr>
        <w:t>–</w:t>
      </w:r>
      <w:r w:rsidR="00D81EA4" w:rsidRPr="003948A9">
        <w:rPr>
          <w:lang w:val="en-US"/>
        </w:rPr>
        <w:t xml:space="preserve"> </w:t>
      </w:r>
      <w:r w:rsidR="000C1A9B" w:rsidRPr="003948A9">
        <w:rPr>
          <w:lang w:val="en-US"/>
        </w:rPr>
        <w:t xml:space="preserve">rather than the editorial newsroom or the business department – for triggering adaptations to altering conditions for </w:t>
      </w:r>
      <w:r w:rsidR="00A74AB2">
        <w:rPr>
          <w:lang w:val="en-US"/>
        </w:rPr>
        <w:t xml:space="preserve">the </w:t>
      </w:r>
      <w:r w:rsidR="000C1A9B" w:rsidRPr="003948A9">
        <w:rPr>
          <w:lang w:val="en-US"/>
        </w:rPr>
        <w:t xml:space="preserve">production and distribution of news. </w:t>
      </w:r>
      <w:r w:rsidR="00617C07" w:rsidRPr="003948A9">
        <w:rPr>
          <w:lang w:val="en-US"/>
        </w:rPr>
        <w:t xml:space="preserve">This </w:t>
      </w:r>
      <w:r w:rsidR="002A696B" w:rsidRPr="003948A9">
        <w:rPr>
          <w:lang w:val="en-US"/>
        </w:rPr>
        <w:t xml:space="preserve">is likely to have a negative effect on the </w:t>
      </w:r>
      <w:r w:rsidR="00617C07" w:rsidRPr="003948A9">
        <w:rPr>
          <w:lang w:val="en-US"/>
        </w:rPr>
        <w:t xml:space="preserve">efficiency of </w:t>
      </w:r>
      <w:r w:rsidR="002A696B" w:rsidRPr="003948A9">
        <w:rPr>
          <w:lang w:val="en-US"/>
        </w:rPr>
        <w:t xml:space="preserve">change </w:t>
      </w:r>
      <w:r w:rsidR="00617C07" w:rsidRPr="003948A9">
        <w:rPr>
          <w:lang w:val="en-US"/>
        </w:rPr>
        <w:t>in newspapers.</w:t>
      </w:r>
    </w:p>
    <w:p w14:paraId="0BDFDF87" w14:textId="108AF4B7" w:rsidR="00EA7093" w:rsidRPr="003948A9" w:rsidRDefault="00EA7093" w:rsidP="00EA7093">
      <w:pPr>
        <w:tabs>
          <w:tab w:val="left" w:pos="270"/>
          <w:tab w:val="left" w:pos="8222"/>
        </w:tabs>
        <w:spacing w:line="240" w:lineRule="auto"/>
        <w:ind w:right="-1"/>
        <w:rPr>
          <w:lang w:val="en-GB"/>
        </w:rPr>
      </w:pPr>
      <w:r w:rsidRPr="003948A9">
        <w:rPr>
          <w:lang w:val="en-US"/>
        </w:rPr>
        <w:t xml:space="preserve">Media innovation involves both </w:t>
      </w:r>
      <w:r w:rsidRPr="003948A9">
        <w:rPr>
          <w:u w:color="000000"/>
          <w:lang w:val="en-US"/>
        </w:rPr>
        <w:t xml:space="preserve">processes of change and the outcome of distinct efforts toward such change. While interlinked to invention – the processes of developing products and services – innovation mainly connotes </w:t>
      </w:r>
      <w:r w:rsidR="005E6EA4">
        <w:rPr>
          <w:u w:color="000000"/>
          <w:lang w:val="en-US"/>
        </w:rPr>
        <w:t>the</w:t>
      </w:r>
      <w:r w:rsidR="005E6EA4" w:rsidRPr="003948A9">
        <w:rPr>
          <w:u w:color="000000"/>
          <w:lang w:val="en-US"/>
        </w:rPr>
        <w:t xml:space="preserve"> </w:t>
      </w:r>
      <w:r w:rsidRPr="003948A9">
        <w:rPr>
          <w:u w:color="000000"/>
          <w:lang w:val="en-US"/>
        </w:rPr>
        <w:t>processes of implementation (Storsul and Krumsvik</w:t>
      </w:r>
      <w:r w:rsidR="005E6EA4">
        <w:rPr>
          <w:u w:color="000000"/>
          <w:lang w:val="en-US"/>
        </w:rPr>
        <w:t>,</w:t>
      </w:r>
      <w:r w:rsidRPr="003948A9">
        <w:rPr>
          <w:u w:color="000000"/>
          <w:lang w:val="en-US"/>
        </w:rPr>
        <w:t xml:space="preserve"> 2013). </w:t>
      </w:r>
      <w:r w:rsidRPr="003948A9">
        <w:rPr>
          <w:lang w:val="en-US"/>
        </w:rPr>
        <w:t xml:space="preserve">The concept of media innovation comprises </w:t>
      </w:r>
      <w:r w:rsidR="005E6EA4">
        <w:rPr>
          <w:lang w:val="en-US"/>
        </w:rPr>
        <w:t xml:space="preserve">the </w:t>
      </w:r>
      <w:r w:rsidRPr="003948A9">
        <w:rPr>
          <w:lang w:val="en-US"/>
        </w:rPr>
        <w:t xml:space="preserve">innovation of </w:t>
      </w:r>
      <w:r w:rsidRPr="003948A9">
        <w:rPr>
          <w:i/>
          <w:lang w:val="en-US"/>
        </w:rPr>
        <w:t>media technology</w:t>
      </w:r>
      <w:r w:rsidRPr="003948A9">
        <w:rPr>
          <w:lang w:val="en-US"/>
        </w:rPr>
        <w:t xml:space="preserve"> as well as </w:t>
      </w:r>
      <w:r w:rsidRPr="003948A9">
        <w:rPr>
          <w:i/>
          <w:lang w:val="en-US"/>
        </w:rPr>
        <w:t>media work</w:t>
      </w:r>
      <w:r w:rsidRPr="003948A9">
        <w:rPr>
          <w:lang w:val="en-US"/>
        </w:rPr>
        <w:t>.</w:t>
      </w:r>
      <w:r w:rsidR="008F4F32">
        <w:rPr>
          <w:lang w:val="en-US"/>
        </w:rPr>
        <w:t xml:space="preserve"> </w:t>
      </w:r>
      <w:r w:rsidRPr="003948A9">
        <w:rPr>
          <w:lang w:val="en-US"/>
        </w:rPr>
        <w:t xml:space="preserve">Naturally these two dimensions are interlinked </w:t>
      </w:r>
      <w:r w:rsidR="005E6EA4">
        <w:rPr>
          <w:lang w:val="en-US"/>
        </w:rPr>
        <w:t>and,</w:t>
      </w:r>
      <w:r w:rsidR="005E6EA4" w:rsidRPr="003948A9">
        <w:rPr>
          <w:lang w:val="en-US"/>
        </w:rPr>
        <w:t xml:space="preserve"> </w:t>
      </w:r>
      <w:r w:rsidRPr="003948A9">
        <w:rPr>
          <w:lang w:val="en-US"/>
        </w:rPr>
        <w:t>in continuation, also relate to user and societal innovation</w:t>
      </w:r>
      <w:r w:rsidR="001644DA">
        <w:rPr>
          <w:lang w:val="en-US"/>
        </w:rPr>
        <w:t>s</w:t>
      </w:r>
      <w:r w:rsidRPr="003948A9">
        <w:rPr>
          <w:lang w:val="en-US"/>
        </w:rPr>
        <w:t xml:space="preserve"> (Bruns, 2014). While the field of innovations has been marked as lacking theoretical </w:t>
      </w:r>
      <w:r w:rsidRPr="003948A9">
        <w:rPr>
          <w:lang w:val="en-US"/>
        </w:rPr>
        <w:lastRenderedPageBreak/>
        <w:t xml:space="preserve">substance when applied to the media sector </w:t>
      </w:r>
      <w:r w:rsidRPr="003948A9">
        <w:rPr>
          <w:lang w:val="en-GB"/>
        </w:rPr>
        <w:t xml:space="preserve">(see reviews in Mierjewska &amp; Hollifield, 2006; Sylvie &amp; Weiss, 2012; Wirth, 2006), there </w:t>
      </w:r>
      <w:r w:rsidR="00886A9B">
        <w:rPr>
          <w:lang w:val="en-GB"/>
        </w:rPr>
        <w:t>have been</w:t>
      </w:r>
      <w:r w:rsidR="00886A9B" w:rsidRPr="003948A9">
        <w:rPr>
          <w:lang w:val="en-GB"/>
        </w:rPr>
        <w:t xml:space="preserve"> </w:t>
      </w:r>
      <w:r w:rsidRPr="003948A9">
        <w:rPr>
          <w:lang w:val="en-GB"/>
        </w:rPr>
        <w:t>distinct attempts at addressing such voids in recent scholarly debate (see reviews in Bleyen et al. 2014; Dogruel, 2014). To date, relatively few scholars of media innovations, media studies and media management have commanded close attention to the interplay of innovation and organizational dynamics in media firms (exceptions include Baumann, 2013; Bleyen et al. 2014; Nielsen, 2012; Raviola, 2010),</w:t>
      </w:r>
    </w:p>
    <w:p w14:paraId="467786EC" w14:textId="133C3831" w:rsidR="00EA7093" w:rsidRPr="003948A9" w:rsidRDefault="00EA7093" w:rsidP="00EA7093">
      <w:pPr>
        <w:tabs>
          <w:tab w:val="left" w:pos="270"/>
          <w:tab w:val="left" w:pos="8222"/>
        </w:tabs>
        <w:spacing w:line="240" w:lineRule="auto"/>
        <w:ind w:right="-1"/>
        <w:rPr>
          <w:lang w:val="en-GB"/>
        </w:rPr>
      </w:pPr>
      <w:r w:rsidRPr="003948A9">
        <w:rPr>
          <w:lang w:val="en-US"/>
        </w:rPr>
        <w:t xml:space="preserve">This article focuses </w:t>
      </w:r>
      <w:r w:rsidR="0037724A">
        <w:rPr>
          <w:lang w:val="en-US"/>
        </w:rPr>
        <w:t xml:space="preserve">on </w:t>
      </w:r>
      <w:r w:rsidRPr="003948A9">
        <w:rPr>
          <w:lang w:val="en-US"/>
        </w:rPr>
        <w:t xml:space="preserve">the interest and intra-organizational collaboration of distinct media workers </w:t>
      </w:r>
      <w:r w:rsidR="0037724A">
        <w:rPr>
          <w:lang w:val="en-US"/>
        </w:rPr>
        <w:t>and</w:t>
      </w:r>
      <w:r w:rsidR="0037724A" w:rsidRPr="003948A9">
        <w:rPr>
          <w:lang w:val="en-US"/>
        </w:rPr>
        <w:t xml:space="preserve"> </w:t>
      </w:r>
      <w:r w:rsidRPr="003948A9">
        <w:rPr>
          <w:lang w:val="en-US"/>
        </w:rPr>
        <w:t>shape</w:t>
      </w:r>
      <w:r w:rsidR="0037724A">
        <w:rPr>
          <w:lang w:val="en-US"/>
        </w:rPr>
        <w:t>s</w:t>
      </w:r>
      <w:r w:rsidRPr="003948A9">
        <w:rPr>
          <w:lang w:val="en-US"/>
        </w:rPr>
        <w:t xml:space="preserve"> how media technologies come about. It is thus less concerned with</w:t>
      </w:r>
      <w:r w:rsidR="00075657">
        <w:rPr>
          <w:lang w:val="en-US"/>
        </w:rPr>
        <w:t xml:space="preserve"> the</w:t>
      </w:r>
      <w:r w:rsidRPr="003948A9">
        <w:rPr>
          <w:lang w:val="en-US"/>
        </w:rPr>
        <w:t xml:space="preserve"> innovation of media technology per se. The article focuses </w:t>
      </w:r>
      <w:r w:rsidR="00A700AF">
        <w:rPr>
          <w:lang w:val="en-US"/>
        </w:rPr>
        <w:t xml:space="preserve">on </w:t>
      </w:r>
      <w:r w:rsidRPr="003948A9">
        <w:rPr>
          <w:lang w:val="en-US"/>
        </w:rPr>
        <w:t xml:space="preserve">media innovation in </w:t>
      </w:r>
      <w:r w:rsidR="00A700AF">
        <w:rPr>
          <w:lang w:val="en-US"/>
        </w:rPr>
        <w:t xml:space="preserve">terms of </w:t>
      </w:r>
      <w:r w:rsidRPr="003948A9">
        <w:rPr>
          <w:lang w:val="en-US"/>
        </w:rPr>
        <w:t xml:space="preserve">the salient case of digital media innovation among newspapers. In brief, the press </w:t>
      </w:r>
      <w:r w:rsidR="00881C5B">
        <w:rPr>
          <w:lang w:val="en-US"/>
        </w:rPr>
        <w:t xml:space="preserve">in </w:t>
      </w:r>
      <w:r w:rsidRPr="003948A9">
        <w:rPr>
          <w:lang w:val="en-US"/>
        </w:rPr>
        <w:t xml:space="preserve">the Western world is under tremendous pressure. </w:t>
      </w:r>
      <w:r w:rsidR="00A700AF">
        <w:rPr>
          <w:lang w:val="en-US"/>
        </w:rPr>
        <w:t>Increasing</w:t>
      </w:r>
      <w:r w:rsidR="00A700AF" w:rsidRPr="003948A9">
        <w:rPr>
          <w:lang w:val="en-US"/>
        </w:rPr>
        <w:t xml:space="preserve"> </w:t>
      </w:r>
      <w:r w:rsidRPr="003948A9">
        <w:rPr>
          <w:lang w:val="en-US"/>
        </w:rPr>
        <w:t xml:space="preserve">competition in a digital mediascape – with shifting audience and advertiser patterns </w:t>
      </w:r>
      <w:r w:rsidR="000528D6">
        <w:rPr>
          <w:lang w:val="en-US"/>
        </w:rPr>
        <w:t xml:space="preserve">– </w:t>
      </w:r>
      <w:r w:rsidRPr="003948A9">
        <w:rPr>
          <w:lang w:val="en-US"/>
        </w:rPr>
        <w:t>have resulted in a diminishing effect of the traditional business model</w:t>
      </w:r>
      <w:r w:rsidR="000528D6">
        <w:rPr>
          <w:lang w:val="en-US"/>
        </w:rPr>
        <w:t>, which is</w:t>
      </w:r>
      <w:r w:rsidRPr="003948A9">
        <w:rPr>
          <w:lang w:val="en-US"/>
        </w:rPr>
        <w:t xml:space="preserve"> ultimately challenging the future of journalism. Digital media innovation marks an important measure towards attempting to counterbalance these challenges. This article does not study more general and environmental factors per se, but instead how such factors touch base with</w:t>
      </w:r>
      <w:r w:rsidRPr="003948A9">
        <w:rPr>
          <w:rFonts w:eastAsiaTheme="minorHAnsi"/>
          <w:lang w:val="en-US" w:eastAsia="en-US"/>
        </w:rPr>
        <w:t xml:space="preserve"> responses, adaptations and interventions in the form of digital media innovations among legacy news media. More specifically, it investigates </w:t>
      </w:r>
      <w:r w:rsidRPr="003948A9">
        <w:rPr>
          <w:lang w:val="en-US"/>
        </w:rPr>
        <w:t xml:space="preserve">managerial perceptions in the intra-organizational context of newspapers. The article focuses </w:t>
      </w:r>
      <w:r w:rsidR="0070116A">
        <w:rPr>
          <w:lang w:val="en-US"/>
        </w:rPr>
        <w:t xml:space="preserve">on </w:t>
      </w:r>
      <w:r w:rsidRPr="003948A9">
        <w:rPr>
          <w:lang w:val="en-US"/>
        </w:rPr>
        <w:t xml:space="preserve">the so-called administrative problem in the adaptive cycle model – involving structure, process and innovation – as theorized by Miles and Snow (2003; c.f. </w:t>
      </w:r>
      <w:r w:rsidRPr="003948A9">
        <w:rPr>
          <w:lang w:val="en-GB"/>
        </w:rPr>
        <w:t>Snow, Miles &amp; Miles, 2005</w:t>
      </w:r>
      <w:r w:rsidRPr="003948A9">
        <w:rPr>
          <w:lang w:val="en-US"/>
        </w:rPr>
        <w:t>). More specifically, it analy</w:t>
      </w:r>
      <w:r w:rsidR="004E2310">
        <w:rPr>
          <w:lang w:val="en-US"/>
        </w:rPr>
        <w:t>z</w:t>
      </w:r>
      <w:r w:rsidRPr="003948A9">
        <w:rPr>
          <w:lang w:val="en-US"/>
        </w:rPr>
        <w:t xml:space="preserve">es survey data on how Norwegian newspaper executives perceive that three distinct professional groups have involved themselves in </w:t>
      </w:r>
      <w:r w:rsidR="000406E6">
        <w:rPr>
          <w:lang w:val="en-US"/>
        </w:rPr>
        <w:t xml:space="preserve">a </w:t>
      </w:r>
      <w:r w:rsidRPr="003948A9">
        <w:rPr>
          <w:lang w:val="en-US"/>
        </w:rPr>
        <w:t>series of media innovation projects during 2011 and 2013. Involvement here refers to the</w:t>
      </w:r>
      <w:r w:rsidRPr="003948A9">
        <w:rPr>
          <w:i/>
          <w:lang w:val="en-US"/>
        </w:rPr>
        <w:t xml:space="preserve"> </w:t>
      </w:r>
      <w:r w:rsidRPr="003948A9">
        <w:rPr>
          <w:lang w:val="en-US"/>
        </w:rPr>
        <w:t>newspaper executives</w:t>
      </w:r>
      <w:r w:rsidR="0070116A">
        <w:rPr>
          <w:lang w:val="en-US"/>
        </w:rPr>
        <w:t>’</w:t>
      </w:r>
      <w:r w:rsidRPr="003948A9">
        <w:rPr>
          <w:lang w:val="en-US"/>
        </w:rPr>
        <w:t xml:space="preserve"> </w:t>
      </w:r>
      <w:r w:rsidRPr="003948A9">
        <w:rPr>
          <w:i/>
          <w:lang w:val="en-US"/>
        </w:rPr>
        <w:t xml:space="preserve">perceptions </w:t>
      </w:r>
      <w:r w:rsidRPr="003948A9">
        <w:rPr>
          <w:lang w:val="en-US"/>
        </w:rPr>
        <w:t>o</w:t>
      </w:r>
      <w:r w:rsidR="000406E6">
        <w:rPr>
          <w:lang w:val="en-US"/>
        </w:rPr>
        <w:t>f</w:t>
      </w:r>
      <w:r w:rsidRPr="003948A9">
        <w:rPr>
          <w:lang w:val="en-US"/>
        </w:rPr>
        <w:t xml:space="preserve"> the </w:t>
      </w:r>
      <w:r w:rsidRPr="003948A9">
        <w:rPr>
          <w:i/>
          <w:lang w:val="en-US"/>
        </w:rPr>
        <w:t>interest</w:t>
      </w:r>
      <w:r w:rsidRPr="003948A9">
        <w:rPr>
          <w:lang w:val="en-US"/>
        </w:rPr>
        <w:t xml:space="preserve"> and </w:t>
      </w:r>
      <w:r w:rsidRPr="003948A9">
        <w:rPr>
          <w:i/>
          <w:lang w:val="en-US"/>
        </w:rPr>
        <w:t>collaboration</w:t>
      </w:r>
      <w:r w:rsidRPr="003948A9">
        <w:rPr>
          <w:lang w:val="en-US"/>
        </w:rPr>
        <w:t xml:space="preserve"> </w:t>
      </w:r>
      <w:r w:rsidR="000406E6">
        <w:rPr>
          <w:lang w:val="en-US"/>
        </w:rPr>
        <w:t>of</w:t>
      </w:r>
      <w:r w:rsidR="000406E6" w:rsidRPr="003948A9">
        <w:rPr>
          <w:lang w:val="en-US"/>
        </w:rPr>
        <w:t xml:space="preserve"> </w:t>
      </w:r>
      <w:r w:rsidRPr="003948A9">
        <w:rPr>
          <w:lang w:val="en-US"/>
        </w:rPr>
        <w:t xml:space="preserve">digital media innovation in the editorial, business and IT departments within newspaper organizations. </w:t>
      </w:r>
    </w:p>
    <w:p w14:paraId="229BECA1" w14:textId="727FDE61" w:rsidR="00EA7093" w:rsidRPr="003948A9" w:rsidRDefault="00EA7093" w:rsidP="00EA7093">
      <w:pPr>
        <w:tabs>
          <w:tab w:val="left" w:pos="270"/>
          <w:tab w:val="left" w:pos="8222"/>
        </w:tabs>
        <w:spacing w:line="240" w:lineRule="auto"/>
        <w:ind w:right="-1"/>
        <w:rPr>
          <w:lang w:val="en-US"/>
        </w:rPr>
      </w:pPr>
      <w:r w:rsidRPr="003948A9">
        <w:rPr>
          <w:lang w:val="en-US"/>
        </w:rPr>
        <w:t xml:space="preserve">The article is outlined as follows: The next section sets the context for digital media innovation in newspapers. Thereafter we introduce the adaptive cycle model, present the study rationale, discuss method and material, and turn to the findings. The conclusions close the article. </w:t>
      </w:r>
    </w:p>
    <w:p w14:paraId="72E5ACBE" w14:textId="77777777" w:rsidR="00EA7093" w:rsidRPr="003948A9" w:rsidRDefault="00EA7093" w:rsidP="00EA7093">
      <w:pPr>
        <w:tabs>
          <w:tab w:val="left" w:pos="270"/>
          <w:tab w:val="left" w:pos="8222"/>
        </w:tabs>
        <w:spacing w:line="240" w:lineRule="auto"/>
        <w:ind w:right="-1"/>
        <w:rPr>
          <w:lang w:val="en-US"/>
        </w:rPr>
      </w:pPr>
    </w:p>
    <w:p w14:paraId="7250BFC8" w14:textId="125D8681" w:rsidR="00EA7093" w:rsidRPr="003948A9" w:rsidRDefault="00EA7093" w:rsidP="00EA7093">
      <w:pPr>
        <w:pStyle w:val="Rubrik1"/>
        <w:rPr>
          <w:lang w:val="en-US"/>
        </w:rPr>
      </w:pPr>
      <w:r w:rsidRPr="003948A9">
        <w:t xml:space="preserve">Setting the </w:t>
      </w:r>
      <w:r w:rsidR="007C53DF">
        <w:t>C</w:t>
      </w:r>
      <w:r w:rsidRPr="003948A9">
        <w:t>ontext</w:t>
      </w:r>
      <w:r w:rsidRPr="003948A9">
        <w:rPr>
          <w:lang w:val="en-US"/>
        </w:rPr>
        <w:t xml:space="preserve">: </w:t>
      </w:r>
      <w:r w:rsidR="007C53DF">
        <w:rPr>
          <w:lang w:val="en-US"/>
        </w:rPr>
        <w:t>D</w:t>
      </w:r>
      <w:r w:rsidRPr="003948A9">
        <w:rPr>
          <w:lang w:val="en-US"/>
        </w:rPr>
        <w:t xml:space="preserve">igital </w:t>
      </w:r>
      <w:r w:rsidR="007C53DF">
        <w:rPr>
          <w:lang w:val="en-US"/>
        </w:rPr>
        <w:t>M</w:t>
      </w:r>
      <w:r w:rsidRPr="003948A9">
        <w:rPr>
          <w:lang w:val="en-US"/>
        </w:rPr>
        <w:t xml:space="preserve">edia </w:t>
      </w:r>
      <w:r w:rsidR="007C53DF">
        <w:rPr>
          <w:lang w:val="en-US"/>
        </w:rPr>
        <w:t>I</w:t>
      </w:r>
      <w:r w:rsidRPr="003948A9">
        <w:rPr>
          <w:lang w:val="en-US"/>
        </w:rPr>
        <w:t xml:space="preserve">nnovation </w:t>
      </w:r>
      <w:r w:rsidR="007C53DF">
        <w:rPr>
          <w:lang w:val="en-US"/>
        </w:rPr>
        <w:t>A</w:t>
      </w:r>
      <w:r w:rsidRPr="003948A9">
        <w:rPr>
          <w:lang w:val="en-US"/>
        </w:rPr>
        <w:t xml:space="preserve">mong </w:t>
      </w:r>
      <w:r w:rsidR="007C53DF">
        <w:rPr>
          <w:lang w:val="en-US"/>
        </w:rPr>
        <w:t>L</w:t>
      </w:r>
      <w:r w:rsidRPr="003948A9">
        <w:rPr>
          <w:lang w:val="en-US"/>
        </w:rPr>
        <w:t xml:space="preserve">egacy </w:t>
      </w:r>
      <w:r w:rsidR="007C53DF">
        <w:rPr>
          <w:lang w:val="en-US"/>
        </w:rPr>
        <w:t>N</w:t>
      </w:r>
      <w:r w:rsidRPr="003948A9">
        <w:rPr>
          <w:lang w:val="en-US"/>
        </w:rPr>
        <w:t xml:space="preserve">ews </w:t>
      </w:r>
      <w:r w:rsidR="007C53DF">
        <w:rPr>
          <w:lang w:val="en-US"/>
        </w:rPr>
        <w:t>M</w:t>
      </w:r>
      <w:r w:rsidRPr="003948A9">
        <w:rPr>
          <w:lang w:val="en-US"/>
        </w:rPr>
        <w:t>edia</w:t>
      </w:r>
    </w:p>
    <w:p w14:paraId="65523C1A" w14:textId="5D790F1D" w:rsidR="00EA7093" w:rsidRPr="003948A9" w:rsidRDefault="00EA7093" w:rsidP="00EA7093">
      <w:pPr>
        <w:tabs>
          <w:tab w:val="left" w:pos="270"/>
          <w:tab w:val="left" w:pos="8222"/>
        </w:tabs>
        <w:spacing w:line="240" w:lineRule="auto"/>
        <w:ind w:right="-1" w:firstLine="0"/>
        <w:rPr>
          <w:lang w:val="en-US"/>
        </w:rPr>
      </w:pPr>
      <w:r w:rsidRPr="003948A9">
        <w:rPr>
          <w:lang w:val="en-US"/>
        </w:rPr>
        <w:t>The scholarly study of digital media innovation in the newsroom and beyond, among legacy news media, has become increasingly important since the fundaments which these build upon are in the midst of tremendous change. Information and communications technologies (ICTs), characterized as ubiquitous, integrated, immersive and pervasive (Deuze, 2009; 2011)</w:t>
      </w:r>
      <w:r w:rsidR="006D40C8">
        <w:rPr>
          <w:lang w:val="en-US"/>
        </w:rPr>
        <w:t>,</w:t>
      </w:r>
      <w:r w:rsidRPr="003948A9">
        <w:rPr>
          <w:lang w:val="en-US"/>
        </w:rPr>
        <w:t xml:space="preserve"> have contributed to the shaping of a new media landscape where legacy news media ha</w:t>
      </w:r>
      <w:r w:rsidR="006D40C8">
        <w:rPr>
          <w:lang w:val="en-US"/>
        </w:rPr>
        <w:t>s</w:t>
      </w:r>
      <w:r w:rsidRPr="003948A9">
        <w:rPr>
          <w:lang w:val="en-US"/>
        </w:rPr>
        <w:t xml:space="preserve"> transformed significantly in terms of professional practices, platforms</w:t>
      </w:r>
      <w:r w:rsidR="00A57F6D">
        <w:rPr>
          <w:lang w:val="en-US"/>
        </w:rPr>
        <w:t xml:space="preserve"> and</w:t>
      </w:r>
      <w:r w:rsidRPr="003948A9">
        <w:rPr>
          <w:lang w:val="en-US"/>
        </w:rPr>
        <w:t xml:space="preserve"> business model as well as the function they serve for democracy. Contemporary network society marks an era characterized by continuous and rapid change where actors such</w:t>
      </w:r>
      <w:r w:rsidR="009E5E18" w:rsidRPr="003948A9">
        <w:rPr>
          <w:lang w:val="en-US"/>
        </w:rPr>
        <w:t xml:space="preserve"> as Google and Facebook, but also </w:t>
      </w:r>
      <w:r w:rsidR="00AC4D56">
        <w:rPr>
          <w:lang w:val="en-US"/>
        </w:rPr>
        <w:t xml:space="preserve">the </w:t>
      </w:r>
      <w:r w:rsidR="009E5E18" w:rsidRPr="003948A9">
        <w:rPr>
          <w:lang w:val="en-US"/>
        </w:rPr>
        <w:t>social media magazine Flipboard and digital news content provider</w:t>
      </w:r>
      <w:r w:rsidRPr="003948A9">
        <w:rPr>
          <w:lang w:val="en-US"/>
        </w:rPr>
        <w:t xml:space="preserve"> the Bleacher report (B/R) are all engaging in innovation which leads to encroaching on the domain previously ruled by legacy news media. ICTs have changed how legacy news media produce and distribute their content and services, what content and services they offer, and how people use and interact with it. For some, the emerging news platforms complement the print and broadcasting, </w:t>
      </w:r>
      <w:r w:rsidR="00AC4D56">
        <w:rPr>
          <w:lang w:val="en-US"/>
        </w:rPr>
        <w:t xml:space="preserve">while </w:t>
      </w:r>
      <w:r w:rsidRPr="003948A9">
        <w:rPr>
          <w:lang w:val="en-US"/>
        </w:rPr>
        <w:t>for others these have had displacing effects (</w:t>
      </w:r>
      <w:r w:rsidRPr="003948A9">
        <w:rPr>
          <w:lang w:val="en-GB"/>
        </w:rPr>
        <w:t xml:space="preserve">De Waal &amp; Klaus Schoenbach, 2010; </w:t>
      </w:r>
      <w:r w:rsidRPr="003948A9">
        <w:rPr>
          <w:lang w:val="en-US"/>
        </w:rPr>
        <w:t xml:space="preserve">Dimmick et al. 2011; </w:t>
      </w:r>
      <w:r w:rsidRPr="003948A9">
        <w:rPr>
          <w:rFonts w:eastAsia="SimSun"/>
          <w:lang w:val="en-US"/>
        </w:rPr>
        <w:t>Westlund &amp; Färdigh,</w:t>
      </w:r>
      <w:r w:rsidRPr="003948A9">
        <w:rPr>
          <w:lang w:val="en-US"/>
        </w:rPr>
        <w:t xml:space="preserve"> 2011). Empiric research tracing changes in news consumption over four decades show</w:t>
      </w:r>
      <w:r w:rsidR="00004A70">
        <w:rPr>
          <w:lang w:val="en-US"/>
        </w:rPr>
        <w:t>s</w:t>
      </w:r>
      <w:r w:rsidRPr="003948A9">
        <w:rPr>
          <w:lang w:val="en-US"/>
        </w:rPr>
        <w:t xml:space="preserve"> that older generations </w:t>
      </w:r>
      <w:r w:rsidR="00004A70">
        <w:rPr>
          <w:lang w:val="en-US"/>
        </w:rPr>
        <w:t xml:space="preserve">have </w:t>
      </w:r>
      <w:r w:rsidRPr="003948A9">
        <w:rPr>
          <w:lang w:val="en-US"/>
        </w:rPr>
        <w:t>largely maintain</w:t>
      </w:r>
      <w:r w:rsidR="00004A70">
        <w:rPr>
          <w:lang w:val="en-US"/>
        </w:rPr>
        <w:t>ed</w:t>
      </w:r>
      <w:r w:rsidRPr="003948A9">
        <w:rPr>
          <w:lang w:val="en-US"/>
        </w:rPr>
        <w:t xml:space="preserve"> their use of legacy news media, while younger generations command much more attention to </w:t>
      </w:r>
      <w:r w:rsidR="00004A70">
        <w:rPr>
          <w:lang w:val="en-US"/>
        </w:rPr>
        <w:t xml:space="preserve">the </w:t>
      </w:r>
      <w:r w:rsidRPr="003948A9">
        <w:rPr>
          <w:lang w:val="en-US"/>
        </w:rPr>
        <w:t xml:space="preserve">digital news platforms they </w:t>
      </w:r>
      <w:r w:rsidR="00004A70">
        <w:rPr>
          <w:lang w:val="en-US"/>
        </w:rPr>
        <w:t xml:space="preserve">have </w:t>
      </w:r>
      <w:r w:rsidRPr="003948A9">
        <w:rPr>
          <w:lang w:val="en-US"/>
        </w:rPr>
        <w:t>grow</w:t>
      </w:r>
      <w:r w:rsidR="00004A70">
        <w:rPr>
          <w:lang w:val="en-US"/>
        </w:rPr>
        <w:t>n</w:t>
      </w:r>
      <w:r w:rsidRPr="003948A9">
        <w:rPr>
          <w:lang w:val="en-US"/>
        </w:rPr>
        <w:t xml:space="preserve"> up with (Westlund &amp; Weibull, 2013). </w:t>
      </w:r>
      <w:r w:rsidR="00741592">
        <w:rPr>
          <w:lang w:val="en-US"/>
        </w:rPr>
        <w:t>More recently, the tremendous uptake of mobile news has resulted in both displacing and complementary effects on the habits of using other news media (</w:t>
      </w:r>
      <w:r w:rsidR="00741592" w:rsidRPr="003948A9">
        <w:rPr>
          <w:rFonts w:eastAsia="SimSun"/>
          <w:lang w:val="en-US"/>
        </w:rPr>
        <w:t>Westlund &amp; Färdigh,</w:t>
      </w:r>
      <w:r w:rsidR="00741592" w:rsidRPr="003948A9">
        <w:rPr>
          <w:lang w:val="en-US"/>
        </w:rPr>
        <w:t xml:space="preserve"> 201</w:t>
      </w:r>
      <w:r w:rsidR="00741592">
        <w:rPr>
          <w:lang w:val="en-US"/>
        </w:rPr>
        <w:t>5).</w:t>
      </w:r>
    </w:p>
    <w:p w14:paraId="1ED8B03A" w14:textId="21FD55C5" w:rsidR="00EA7093" w:rsidRPr="003948A9" w:rsidRDefault="00EA7093" w:rsidP="00EA7093">
      <w:pPr>
        <w:tabs>
          <w:tab w:val="left" w:pos="284"/>
        </w:tabs>
        <w:spacing w:line="240" w:lineRule="auto"/>
        <w:rPr>
          <w:lang w:val="en-US"/>
        </w:rPr>
      </w:pPr>
      <w:r w:rsidRPr="003948A9">
        <w:rPr>
          <w:lang w:val="en-US"/>
        </w:rPr>
        <w:t xml:space="preserve">Newsrooms across the newspaper industry have developed different types of measures </w:t>
      </w:r>
      <w:r w:rsidR="00B024B1">
        <w:rPr>
          <w:lang w:val="en-US"/>
        </w:rPr>
        <w:t xml:space="preserve">with the </w:t>
      </w:r>
      <w:r w:rsidRPr="003948A9">
        <w:rPr>
          <w:lang w:val="en-US"/>
        </w:rPr>
        <w:t xml:space="preserve">aim </w:t>
      </w:r>
      <w:r w:rsidR="00B024B1">
        <w:rPr>
          <w:lang w:val="en-US"/>
        </w:rPr>
        <w:t xml:space="preserve">of </w:t>
      </w:r>
      <w:r w:rsidRPr="003948A9">
        <w:rPr>
          <w:lang w:val="en-US"/>
        </w:rPr>
        <w:t>provid</w:t>
      </w:r>
      <w:r w:rsidR="00B024B1">
        <w:rPr>
          <w:lang w:val="en-US"/>
        </w:rPr>
        <w:t>ing</w:t>
      </w:r>
      <w:r w:rsidRPr="003948A9">
        <w:rPr>
          <w:lang w:val="en-US"/>
        </w:rPr>
        <w:t xml:space="preserve"> omnipresent access through </w:t>
      </w:r>
      <w:r w:rsidR="00CA3D69">
        <w:rPr>
          <w:lang w:val="en-US"/>
        </w:rPr>
        <w:t>w</w:t>
      </w:r>
      <w:r w:rsidRPr="003948A9">
        <w:rPr>
          <w:lang w:val="en-US"/>
        </w:rPr>
        <w:t xml:space="preserve">ebsites, sites and applications for mobile devices and tablets, as well as </w:t>
      </w:r>
      <w:r w:rsidR="00BC558A">
        <w:rPr>
          <w:lang w:val="en-US"/>
        </w:rPr>
        <w:t xml:space="preserve">by </w:t>
      </w:r>
      <w:r w:rsidRPr="003948A9">
        <w:rPr>
          <w:lang w:val="en-US"/>
        </w:rPr>
        <w:t xml:space="preserve">connecting to various social media providers. These measures – forming media product portfolios </w:t>
      </w:r>
      <w:r w:rsidR="00BC558A">
        <w:rPr>
          <w:lang w:val="en-US"/>
        </w:rPr>
        <w:t>–</w:t>
      </w:r>
      <w:r w:rsidR="00BC558A" w:rsidRPr="003948A9">
        <w:rPr>
          <w:lang w:val="en-US"/>
        </w:rPr>
        <w:t xml:space="preserve"> </w:t>
      </w:r>
      <w:r w:rsidRPr="003948A9">
        <w:rPr>
          <w:lang w:val="en-US"/>
        </w:rPr>
        <w:t xml:space="preserve">are aimed at counterbalancing the losses of readership and revenues in print. Picard (2005) discusses how media product portfolios reduce newspapers risks and costs by entering new markets. Technology has become integral to the production and distribution of news. Continuous media innovation for digital and mobile platforms has become institutionalized into the textures of newspaper organizations and their newsrooms, </w:t>
      </w:r>
      <w:r w:rsidR="00730935">
        <w:rPr>
          <w:lang w:val="en-US"/>
        </w:rPr>
        <w:t xml:space="preserve">thus creating </w:t>
      </w:r>
      <w:r w:rsidRPr="003948A9">
        <w:rPr>
          <w:lang w:val="en-US"/>
        </w:rPr>
        <w:t xml:space="preserve">these hybrids between print and digital (Raviola, 2010; Westlund, 2013). </w:t>
      </w:r>
    </w:p>
    <w:p w14:paraId="5BA23374" w14:textId="7858ED21" w:rsidR="00D02471" w:rsidRPr="003948A9" w:rsidRDefault="00EA7093" w:rsidP="00C664CD">
      <w:pPr>
        <w:tabs>
          <w:tab w:val="left" w:pos="284"/>
        </w:tabs>
        <w:spacing w:line="240" w:lineRule="auto"/>
        <w:ind w:firstLine="0"/>
        <w:rPr>
          <w:lang w:val="en-US"/>
        </w:rPr>
      </w:pPr>
      <w:r w:rsidRPr="003948A9">
        <w:rPr>
          <w:lang w:val="en-US"/>
        </w:rPr>
        <w:t>Commanding careful attention to organizational dynamics,</w:t>
      </w:r>
      <w:r w:rsidR="00690B0C" w:rsidRPr="003948A9">
        <w:rPr>
          <w:lang w:val="en-US"/>
        </w:rPr>
        <w:t xml:space="preserve"> and </w:t>
      </w:r>
      <w:r w:rsidR="002C4E6D" w:rsidRPr="003948A9">
        <w:rPr>
          <w:lang w:val="en-US"/>
        </w:rPr>
        <w:t xml:space="preserve">the diverse and distinct </w:t>
      </w:r>
      <w:r w:rsidR="00690B0C" w:rsidRPr="003948A9">
        <w:rPr>
          <w:lang w:val="en-US"/>
        </w:rPr>
        <w:t>agents within news media companies</w:t>
      </w:r>
      <w:r w:rsidR="002C4E6D" w:rsidRPr="003948A9">
        <w:rPr>
          <w:lang w:val="en-US"/>
        </w:rPr>
        <w:t xml:space="preserve"> (Lewis &amp; Westlund, 201</w:t>
      </w:r>
      <w:r w:rsidR="00741592">
        <w:rPr>
          <w:lang w:val="en-US"/>
        </w:rPr>
        <w:t>5</w:t>
      </w:r>
      <w:r w:rsidR="002C4E6D" w:rsidRPr="003948A9">
        <w:rPr>
          <w:lang w:val="en-US"/>
        </w:rPr>
        <w:t>)</w:t>
      </w:r>
      <w:r w:rsidR="00690B0C" w:rsidRPr="003948A9">
        <w:rPr>
          <w:lang w:val="en-US"/>
        </w:rPr>
        <w:t>,</w:t>
      </w:r>
      <w:r w:rsidRPr="003948A9">
        <w:rPr>
          <w:lang w:val="en-US"/>
        </w:rPr>
        <w:t xml:space="preserve"> literature suggests change to the professional ideals, cultures and routines of media workers in legacy news media (Lewis, 2012; Westlund, 2011). </w:t>
      </w:r>
      <w:r w:rsidR="00AD4973" w:rsidRPr="003948A9">
        <w:rPr>
          <w:lang w:val="en-US"/>
        </w:rPr>
        <w:t>There are tensions between the institutionalized print cultures vis-à-vis emerging forms of digital news production (Domingo, 2008; Spyridou et al</w:t>
      </w:r>
      <w:r w:rsidR="00823941">
        <w:rPr>
          <w:lang w:val="en-US"/>
        </w:rPr>
        <w:t>.</w:t>
      </w:r>
      <w:r w:rsidR="00AD4973" w:rsidRPr="003948A9">
        <w:rPr>
          <w:lang w:val="en-US"/>
        </w:rPr>
        <w:t xml:space="preserve"> 2013; Westlund, 2011).</w:t>
      </w:r>
      <w:r w:rsidR="00723217" w:rsidRPr="003948A9">
        <w:rPr>
          <w:lang w:val="en-US"/>
        </w:rPr>
        <w:t xml:space="preserve"> More importantly, m</w:t>
      </w:r>
      <w:r w:rsidR="000461EB" w:rsidRPr="003948A9">
        <w:rPr>
          <w:lang w:val="en-US"/>
        </w:rPr>
        <w:t xml:space="preserve">uch research has been devoted to identify, describe and explain the fine yet contested tensions between “the creative autonomy of culture creators” on the one hand, and “the scientific management of commercial enterprises” on the other (Jenkins &amp; Deuze, 2008: 8). </w:t>
      </w:r>
      <w:r w:rsidR="000461EB" w:rsidRPr="003948A9">
        <w:rPr>
          <w:lang w:val="en-GB"/>
        </w:rPr>
        <w:t>Research from previous decades ha</w:t>
      </w:r>
      <w:r w:rsidR="0060567D">
        <w:rPr>
          <w:lang w:val="en-GB"/>
        </w:rPr>
        <w:t>s</w:t>
      </w:r>
      <w:r w:rsidR="000461EB" w:rsidRPr="003948A9">
        <w:rPr>
          <w:lang w:val="en-GB"/>
        </w:rPr>
        <w:t xml:space="preserve"> reported on </w:t>
      </w:r>
      <w:r w:rsidR="000461EB" w:rsidRPr="003948A9">
        <w:rPr>
          <w:lang w:val="en-US"/>
        </w:rPr>
        <w:t>different kinds of walls – visible as well as invisible – having been erected between editorial and market departments</w:t>
      </w:r>
      <w:r w:rsidR="001D73DB" w:rsidRPr="003948A9">
        <w:rPr>
          <w:lang w:val="en-US"/>
        </w:rPr>
        <w:t xml:space="preserve"> within news media companies (</w:t>
      </w:r>
      <w:r w:rsidR="001D73DB" w:rsidRPr="003948A9">
        <w:rPr>
          <w:lang w:val="en-GB"/>
        </w:rPr>
        <w:t xml:space="preserve">Franklin </w:t>
      </w:r>
      <w:r w:rsidR="00D02471" w:rsidRPr="003948A9">
        <w:rPr>
          <w:lang w:val="en-GB"/>
        </w:rPr>
        <w:t xml:space="preserve">&amp; </w:t>
      </w:r>
      <w:r w:rsidR="001D73DB" w:rsidRPr="003948A9">
        <w:rPr>
          <w:lang w:val="en-GB"/>
        </w:rPr>
        <w:t>Murphy, 1991; Underwood, 1993; McManus, 1994). M</w:t>
      </w:r>
      <w:r w:rsidR="000461EB" w:rsidRPr="003948A9">
        <w:rPr>
          <w:lang w:val="en-US"/>
        </w:rPr>
        <w:t xml:space="preserve">ore recent academic </w:t>
      </w:r>
      <w:r w:rsidR="000461EB" w:rsidRPr="003948A9">
        <w:rPr>
          <w:lang w:val="en-US"/>
        </w:rPr>
        <w:lastRenderedPageBreak/>
        <w:t>studies have reported on</w:t>
      </w:r>
      <w:r w:rsidR="001D73DB" w:rsidRPr="003948A9">
        <w:rPr>
          <w:lang w:val="en-US"/>
        </w:rPr>
        <w:t xml:space="preserve"> “cultural clashes” (</w:t>
      </w:r>
      <w:r w:rsidR="001D73DB" w:rsidRPr="003948A9">
        <w:rPr>
          <w:rFonts w:cs="TT111O00"/>
          <w:lang w:val="en-US"/>
        </w:rPr>
        <w:t xml:space="preserve">Compaine, 2006), and also </w:t>
      </w:r>
      <w:r w:rsidR="001D73DB" w:rsidRPr="003948A9">
        <w:rPr>
          <w:lang w:val="en-US"/>
        </w:rPr>
        <w:t>duality management as a way to organize the cultures and interests of the</w:t>
      </w:r>
      <w:r w:rsidR="000461EB" w:rsidRPr="003948A9">
        <w:rPr>
          <w:lang w:val="en-US"/>
        </w:rPr>
        <w:t xml:space="preserve"> journalists (e.g. the “words” or the “church”) and </w:t>
      </w:r>
      <w:r w:rsidR="001D73DB" w:rsidRPr="003948A9">
        <w:rPr>
          <w:lang w:val="en-US"/>
        </w:rPr>
        <w:t xml:space="preserve">the </w:t>
      </w:r>
      <w:r w:rsidR="000461EB" w:rsidRPr="003948A9">
        <w:rPr>
          <w:lang w:val="en-US"/>
        </w:rPr>
        <w:t xml:space="preserve">businesspeople (the “money”) </w:t>
      </w:r>
      <w:r w:rsidR="001D73DB" w:rsidRPr="003948A9">
        <w:rPr>
          <w:lang w:val="en-US"/>
        </w:rPr>
        <w:t>internally in</w:t>
      </w:r>
      <w:r w:rsidR="000461EB" w:rsidRPr="003948A9">
        <w:rPr>
          <w:lang w:val="en-US"/>
        </w:rPr>
        <w:t xml:space="preserve"> the salient case of news media companies (</w:t>
      </w:r>
      <w:r w:rsidR="000461EB" w:rsidRPr="003948A9">
        <w:rPr>
          <w:lang w:val="en-GB"/>
        </w:rPr>
        <w:t>Achtenhagen and Raviola, 2009</w:t>
      </w:r>
      <w:r w:rsidR="00881C5B">
        <w:rPr>
          <w:lang w:val="en-GB"/>
        </w:rPr>
        <w:t>; Westlund, 2012</w:t>
      </w:r>
      <w:r w:rsidR="001D73DB" w:rsidRPr="003948A9">
        <w:rPr>
          <w:lang w:val="en-GB"/>
        </w:rPr>
        <w:t>). Moreover</w:t>
      </w:r>
      <w:r w:rsidR="000461EB" w:rsidRPr="003948A9">
        <w:rPr>
          <w:lang w:val="en-GB"/>
        </w:rPr>
        <w:t xml:space="preserve">, </w:t>
      </w:r>
      <w:r w:rsidR="001D73DB" w:rsidRPr="003948A9">
        <w:rPr>
          <w:lang w:val="en-GB"/>
        </w:rPr>
        <w:t>an</w:t>
      </w:r>
      <w:r w:rsidR="000461EB" w:rsidRPr="003948A9">
        <w:rPr>
          <w:lang w:val="en-GB"/>
        </w:rPr>
        <w:t xml:space="preserve"> industry </w:t>
      </w:r>
      <w:r w:rsidR="001D73DB" w:rsidRPr="003948A9">
        <w:rPr>
          <w:lang w:val="en-GB"/>
        </w:rPr>
        <w:t xml:space="preserve">report representative to </w:t>
      </w:r>
      <w:r w:rsidR="001D73DB" w:rsidRPr="003948A9">
        <w:rPr>
          <w:lang w:val="en-US"/>
        </w:rPr>
        <w:t>the Nordic countries ha</w:t>
      </w:r>
      <w:r w:rsidR="00350A35">
        <w:rPr>
          <w:lang w:val="en-US"/>
        </w:rPr>
        <w:t>s</w:t>
      </w:r>
      <w:r w:rsidR="001D73DB" w:rsidRPr="003948A9">
        <w:rPr>
          <w:lang w:val="en-US"/>
        </w:rPr>
        <w:t xml:space="preserve"> shown that four out of ten newspaper managers claimed that it was important to “encourage understanding and cooperation between departments” (</w:t>
      </w:r>
      <w:r w:rsidR="000461EB" w:rsidRPr="003948A9">
        <w:rPr>
          <w:lang w:val="en-US"/>
        </w:rPr>
        <w:t>Stone et al. 2010).</w:t>
      </w:r>
    </w:p>
    <w:p w14:paraId="0CD0F7D8" w14:textId="309BB40B" w:rsidR="00AD4973" w:rsidRPr="003948A9" w:rsidRDefault="00000C1A" w:rsidP="00C454B1">
      <w:pPr>
        <w:tabs>
          <w:tab w:val="left" w:pos="284"/>
        </w:tabs>
        <w:spacing w:line="240" w:lineRule="auto"/>
        <w:rPr>
          <w:lang w:val="en-US"/>
        </w:rPr>
      </w:pPr>
      <w:r w:rsidRPr="003948A9">
        <w:rPr>
          <w:lang w:val="en-US"/>
        </w:rPr>
        <w:t xml:space="preserve">Importantly, </w:t>
      </w:r>
      <w:r w:rsidR="00DD7DF2">
        <w:rPr>
          <w:lang w:val="en-US"/>
        </w:rPr>
        <w:t xml:space="preserve">it is </w:t>
      </w:r>
      <w:r w:rsidRPr="003948A9">
        <w:rPr>
          <w:lang w:val="en-US"/>
        </w:rPr>
        <w:t xml:space="preserve">not only journalists and businesspeople </w:t>
      </w:r>
      <w:r w:rsidR="00DD7DF2">
        <w:rPr>
          <w:lang w:val="en-US"/>
        </w:rPr>
        <w:t xml:space="preserve">who </w:t>
      </w:r>
      <w:r w:rsidRPr="003948A9">
        <w:rPr>
          <w:lang w:val="en-US"/>
        </w:rPr>
        <w:t>are important agents within contemporary news organizations, but also different sorts of technologists. It appears as salient that technological change has disrupted the formerly established walls between journalism and commerce, and that the rise of technologically oriented media work has introduced a dynamic shift in the role played by technologists. It appears that the technologist</w:t>
      </w:r>
      <w:r w:rsidR="00E53C9F">
        <w:rPr>
          <w:lang w:val="en-US"/>
        </w:rPr>
        <w:t>s</w:t>
      </w:r>
      <w:r w:rsidRPr="003948A9">
        <w:rPr>
          <w:lang w:val="en-US"/>
        </w:rPr>
        <w:t xml:space="preserve"> within (or beyond) the IT department are responsible for developing and maintaining digital media platforms as well as various technological infrastructures, applications and algorithms. The editorial department, on the other hand, produces and publishes the content, while the business department promotes content and services, generating profits from both business-to-consumer and business-to-business activities (Lewis &amp; Usher, 2013; Westlund, 2011). Qualitative case</w:t>
      </w:r>
      <w:r w:rsidR="00E53C9F">
        <w:rPr>
          <w:lang w:val="en-US"/>
        </w:rPr>
        <w:t xml:space="preserve"> </w:t>
      </w:r>
      <w:r w:rsidRPr="003948A9">
        <w:rPr>
          <w:lang w:val="en-US"/>
        </w:rPr>
        <w:t>studies on media innovation for blogs (Nielsen, 2012) and mobile media (Westlund, 2012) have revealed various forms of ongoing negotiations and tensions between thes</w:t>
      </w:r>
      <w:r w:rsidR="00AD4973" w:rsidRPr="003948A9">
        <w:rPr>
          <w:lang w:val="en-US"/>
        </w:rPr>
        <w:t xml:space="preserve">e three groups of media workers. </w:t>
      </w:r>
    </w:p>
    <w:p w14:paraId="0CF6135A" w14:textId="3D319589" w:rsidR="00723217" w:rsidRPr="003948A9" w:rsidRDefault="00000C1A" w:rsidP="00C454B1">
      <w:pPr>
        <w:tabs>
          <w:tab w:val="left" w:pos="284"/>
        </w:tabs>
        <w:spacing w:line="240" w:lineRule="auto"/>
        <w:rPr>
          <w:lang w:val="en-US"/>
        </w:rPr>
      </w:pPr>
      <w:r w:rsidRPr="003948A9">
        <w:rPr>
          <w:lang w:val="en-US"/>
        </w:rPr>
        <w:t xml:space="preserve"> </w:t>
      </w:r>
      <w:r w:rsidRPr="003948A9">
        <w:rPr>
          <w:lang w:val="en-US" w:eastAsia="en-GB"/>
        </w:rPr>
        <w:t xml:space="preserve">Importantly, other recent studies suggest </w:t>
      </w:r>
      <w:r w:rsidR="00955349">
        <w:rPr>
          <w:lang w:val="en-US" w:eastAsia="en-GB"/>
        </w:rPr>
        <w:t xml:space="preserve">that </w:t>
      </w:r>
      <w:r w:rsidRPr="003948A9">
        <w:rPr>
          <w:lang w:val="en-US" w:eastAsia="en-GB"/>
        </w:rPr>
        <w:t xml:space="preserve">technologists seem to increasingly require taking part in the shaping of digital journalism (Parasie &amp; Dagiral, 2012; </w:t>
      </w:r>
      <w:r w:rsidRPr="003948A9">
        <w:rPr>
          <w:lang w:val="en-US"/>
        </w:rPr>
        <w:t xml:space="preserve">Gynnild, </w:t>
      </w:r>
      <w:r w:rsidRPr="003948A9">
        <w:rPr>
          <w:iCs/>
          <w:lang w:val="en-US"/>
        </w:rPr>
        <w:t xml:space="preserve">2013), </w:t>
      </w:r>
      <w:r w:rsidR="00955349">
        <w:rPr>
          <w:iCs/>
          <w:lang w:val="en-US"/>
        </w:rPr>
        <w:t xml:space="preserve">thus </w:t>
      </w:r>
      <w:r w:rsidRPr="003948A9">
        <w:rPr>
          <w:iCs/>
          <w:lang w:val="en-US"/>
        </w:rPr>
        <w:t>b</w:t>
      </w:r>
      <w:r w:rsidRPr="003948A9">
        <w:rPr>
          <w:lang w:val="en-US" w:eastAsia="en-GB"/>
        </w:rPr>
        <w:t>ringing computational thinking into newsrooms (</w:t>
      </w:r>
      <w:r w:rsidRPr="003948A9">
        <w:rPr>
          <w:lang w:val="en-US"/>
        </w:rPr>
        <w:t xml:space="preserve">Lewis &amp; Usher, 2013; </w:t>
      </w:r>
      <w:r w:rsidRPr="003948A9">
        <w:rPr>
          <w:rFonts w:eastAsiaTheme="minorEastAsia"/>
          <w:lang w:val="en-US" w:eastAsia="ja-JP"/>
        </w:rPr>
        <w:t>Karlsen &amp; Stavelin. 2014)</w:t>
      </w:r>
      <w:r w:rsidR="00A5428C" w:rsidRPr="003948A9">
        <w:rPr>
          <w:lang w:val="en-US" w:eastAsia="en-GB"/>
        </w:rPr>
        <w:t>. Importantly, the incorporation of IT expertise into televised news production, for instance, has resulted in clashes with traditional news production culture (</w:t>
      </w:r>
      <w:r w:rsidR="00A5428C" w:rsidRPr="003948A9">
        <w:rPr>
          <w:lang w:val="en-US"/>
        </w:rPr>
        <w:t xml:space="preserve">Bennett &amp; Strange, 2012). </w:t>
      </w:r>
      <w:r w:rsidR="00A5428C" w:rsidRPr="003948A9">
        <w:rPr>
          <w:lang w:val="en-US" w:eastAsia="en-GB"/>
        </w:rPr>
        <w:t xml:space="preserve">The </w:t>
      </w:r>
      <w:r w:rsidRPr="003948A9">
        <w:rPr>
          <w:lang w:val="en-US" w:eastAsia="en-GB"/>
        </w:rPr>
        <w:t xml:space="preserve">significance </w:t>
      </w:r>
      <w:r w:rsidR="00A5428C" w:rsidRPr="003948A9">
        <w:rPr>
          <w:lang w:val="en-US" w:eastAsia="en-GB"/>
        </w:rPr>
        <w:t xml:space="preserve">of technologists </w:t>
      </w:r>
      <w:r w:rsidRPr="003948A9">
        <w:rPr>
          <w:lang w:val="en-US" w:eastAsia="en-GB"/>
        </w:rPr>
        <w:t>may vary with different companies, depending on their organizational cultures and size, which in turn relate to their resources (</w:t>
      </w:r>
      <w:r w:rsidRPr="003948A9">
        <w:rPr>
          <w:szCs w:val="20"/>
        </w:rPr>
        <w:t xml:space="preserve">Wade &amp; Hulland, 2004) </w:t>
      </w:r>
      <w:r w:rsidRPr="003948A9">
        <w:rPr>
          <w:lang w:val="en-US" w:eastAsia="en-GB"/>
        </w:rPr>
        <w:t>and dynamic capabilities (</w:t>
      </w:r>
      <w:r w:rsidRPr="003948A9">
        <w:rPr>
          <w:szCs w:val="20"/>
        </w:rPr>
        <w:t>Zollo &amp; Winter, 2002)</w:t>
      </w:r>
      <w:r w:rsidRPr="003948A9">
        <w:rPr>
          <w:lang w:val="en-US" w:eastAsia="en-GB"/>
        </w:rPr>
        <w:t xml:space="preserve">. </w:t>
      </w:r>
      <w:r w:rsidR="00690B0C" w:rsidRPr="003948A9">
        <w:rPr>
          <w:lang w:val="en-US" w:eastAsia="en-GB"/>
        </w:rPr>
        <w:t>In the salient case of media innovations,</w:t>
      </w:r>
      <w:r w:rsidR="00C454B1" w:rsidRPr="003948A9">
        <w:rPr>
          <w:lang w:val="en-US" w:eastAsia="en-GB"/>
        </w:rPr>
        <w:t xml:space="preserve"> an interview</w:t>
      </w:r>
      <w:r w:rsidR="00955349">
        <w:rPr>
          <w:lang w:val="en-US" w:eastAsia="en-GB"/>
        </w:rPr>
        <w:t>-</w:t>
      </w:r>
      <w:r w:rsidR="00C454B1" w:rsidRPr="003948A9">
        <w:rPr>
          <w:lang w:val="en-US" w:eastAsia="en-GB"/>
        </w:rPr>
        <w:t xml:space="preserve">focused </w:t>
      </w:r>
      <w:r w:rsidR="001376C2" w:rsidRPr="003948A9">
        <w:rPr>
          <w:lang w:val="en-US" w:eastAsia="en-GB"/>
        </w:rPr>
        <w:t>case</w:t>
      </w:r>
      <w:r w:rsidR="0031575A">
        <w:rPr>
          <w:lang w:val="en-US" w:eastAsia="en-GB"/>
        </w:rPr>
        <w:t xml:space="preserve"> </w:t>
      </w:r>
      <w:r w:rsidR="001376C2" w:rsidRPr="003948A9">
        <w:rPr>
          <w:lang w:val="en-US" w:eastAsia="en-GB"/>
        </w:rPr>
        <w:t xml:space="preserve">study </w:t>
      </w:r>
      <w:r w:rsidR="00C454B1" w:rsidRPr="003948A9">
        <w:rPr>
          <w:lang w:val="en-US" w:eastAsia="en-GB"/>
        </w:rPr>
        <w:t xml:space="preserve">with a Swedish newspaper </w:t>
      </w:r>
      <w:r w:rsidR="001376C2" w:rsidRPr="003948A9">
        <w:rPr>
          <w:lang w:val="en-US" w:eastAsia="en-GB"/>
        </w:rPr>
        <w:t xml:space="preserve">reported how managers continuously sought to bring </w:t>
      </w:r>
      <w:r w:rsidR="001376C2" w:rsidRPr="003948A9">
        <w:rPr>
          <w:lang w:val="en-US"/>
        </w:rPr>
        <w:t xml:space="preserve">journalists, businesspeople and technologists together in diverse project groups and teams when working with digital developments. </w:t>
      </w:r>
      <w:r w:rsidR="00C454B1" w:rsidRPr="003948A9">
        <w:rPr>
          <w:lang w:val="en-US"/>
        </w:rPr>
        <w:t xml:space="preserve">They </w:t>
      </w:r>
      <w:r w:rsidR="001376C2" w:rsidRPr="003948A9">
        <w:rPr>
          <w:lang w:val="en-US"/>
        </w:rPr>
        <w:t>shared ambitions towards achieving collaboration among</w:t>
      </w:r>
      <w:r w:rsidR="00C454B1" w:rsidRPr="003948A9">
        <w:rPr>
          <w:lang w:val="en-US"/>
        </w:rPr>
        <w:t xml:space="preserve"> these different social actors, attempting to erase former walls. While they seemingly made a major intra-organizational cultural transition – referred to as taking place in most other Swedish newspapers as well </w:t>
      </w:r>
      <w:r w:rsidR="00654547">
        <w:rPr>
          <w:lang w:val="en-US"/>
        </w:rPr>
        <w:t>–</w:t>
      </w:r>
      <w:r w:rsidR="00654547" w:rsidRPr="003948A9">
        <w:rPr>
          <w:lang w:val="en-US"/>
        </w:rPr>
        <w:t xml:space="preserve"> </w:t>
      </w:r>
      <w:r w:rsidR="001376C2" w:rsidRPr="003948A9">
        <w:rPr>
          <w:lang w:val="en-US"/>
        </w:rPr>
        <w:t xml:space="preserve">they </w:t>
      </w:r>
      <w:r w:rsidR="00C454B1" w:rsidRPr="003948A9">
        <w:rPr>
          <w:lang w:val="en-US"/>
        </w:rPr>
        <w:t xml:space="preserve">also </w:t>
      </w:r>
      <w:r w:rsidR="001376C2" w:rsidRPr="003948A9">
        <w:rPr>
          <w:lang w:val="en-US"/>
        </w:rPr>
        <w:t>repeatedly encountered difficulties</w:t>
      </w:r>
      <w:r w:rsidR="00C454B1" w:rsidRPr="003948A9">
        <w:rPr>
          <w:lang w:val="en-US"/>
        </w:rPr>
        <w:t xml:space="preserve"> since they were </w:t>
      </w:r>
      <w:r w:rsidR="001376C2" w:rsidRPr="003948A9">
        <w:rPr>
          <w:lang w:val="en-US"/>
        </w:rPr>
        <w:t xml:space="preserve">unfamiliar with working closely with each other (Westlund, 2011; 2012). Similarly, </w:t>
      </w:r>
      <w:r w:rsidR="00690B0C" w:rsidRPr="003948A9">
        <w:rPr>
          <w:lang w:val="en-US" w:eastAsia="en-GB"/>
        </w:rPr>
        <w:t>a U.K</w:t>
      </w:r>
      <w:r w:rsidR="00B36FDA">
        <w:rPr>
          <w:lang w:val="en-US" w:eastAsia="en-GB"/>
        </w:rPr>
        <w:t>.</w:t>
      </w:r>
      <w:r w:rsidR="00690B0C" w:rsidRPr="003948A9">
        <w:rPr>
          <w:lang w:val="en-US" w:eastAsia="en-GB"/>
        </w:rPr>
        <w:t xml:space="preserve"> based </w:t>
      </w:r>
      <w:r w:rsidR="00C454B1" w:rsidRPr="003948A9">
        <w:rPr>
          <w:lang w:val="en-US" w:eastAsia="en-GB"/>
        </w:rPr>
        <w:t xml:space="preserve">interview and document </w:t>
      </w:r>
      <w:r w:rsidR="00690B0C" w:rsidRPr="003948A9">
        <w:rPr>
          <w:lang w:val="en-US" w:eastAsia="en-GB"/>
        </w:rPr>
        <w:t xml:space="preserve">study by </w:t>
      </w:r>
      <w:r w:rsidR="00690B0C" w:rsidRPr="003948A9">
        <w:rPr>
          <w:lang w:val="en-US"/>
        </w:rPr>
        <w:t>Doyle (2014) reports on</w:t>
      </w:r>
      <w:r w:rsidR="001376C2" w:rsidRPr="003948A9">
        <w:rPr>
          <w:lang w:val="en-US"/>
        </w:rPr>
        <w:t xml:space="preserve"> work towards</w:t>
      </w:r>
      <w:r w:rsidR="00690B0C" w:rsidRPr="003948A9">
        <w:rPr>
          <w:lang w:val="en-US"/>
        </w:rPr>
        <w:t xml:space="preserve"> intra-organizational collaboration between journalists, b</w:t>
      </w:r>
      <w:r w:rsidR="001376C2" w:rsidRPr="003948A9">
        <w:rPr>
          <w:lang w:val="en-US"/>
        </w:rPr>
        <w:t xml:space="preserve">usinesspeople and technologists, concluding that media managers found this difficult </w:t>
      </w:r>
      <w:r w:rsidR="00A5428C" w:rsidRPr="003948A9">
        <w:rPr>
          <w:lang w:val="en-US"/>
        </w:rPr>
        <w:t xml:space="preserve">to accomplish </w:t>
      </w:r>
      <w:r w:rsidR="001376C2" w:rsidRPr="003948A9">
        <w:rPr>
          <w:lang w:val="en-US"/>
        </w:rPr>
        <w:t xml:space="preserve">due to the supremacy of the journalists and the print journalism culture. </w:t>
      </w:r>
      <w:r w:rsidR="00386E44" w:rsidRPr="003948A9">
        <w:rPr>
          <w:lang w:val="en-US"/>
        </w:rPr>
        <w:t xml:space="preserve">Drawing upon </w:t>
      </w:r>
      <w:r w:rsidR="00386E44" w:rsidRPr="003948A9">
        <w:rPr>
          <w:rFonts w:ascii="CenturySchoolbook" w:hAnsi="CenturySchoolbook" w:cs="CenturySchoolbook"/>
          <w:szCs w:val="20"/>
          <w:lang w:val="en-US" w:eastAsia="en-US"/>
        </w:rPr>
        <w:t>communalities of experience among various newspapers, she concludes</w:t>
      </w:r>
      <w:r w:rsidR="00F83CFE">
        <w:rPr>
          <w:rFonts w:ascii="CenturySchoolbook" w:hAnsi="CenturySchoolbook" w:cs="CenturySchoolbook"/>
          <w:szCs w:val="20"/>
          <w:lang w:val="en-US" w:eastAsia="en-US"/>
        </w:rPr>
        <w:t>:</w:t>
      </w:r>
      <w:r w:rsidR="00386E44" w:rsidRPr="003948A9">
        <w:rPr>
          <w:rFonts w:ascii="CenturySchoolbook" w:hAnsi="CenturySchoolbook" w:cs="CenturySchoolbook"/>
          <w:szCs w:val="20"/>
          <w:lang w:val="en-US" w:eastAsia="en-US"/>
        </w:rPr>
        <w:t xml:space="preserve"> </w:t>
      </w:r>
      <w:r w:rsidR="00F83CFE" w:rsidRPr="00610587">
        <w:rPr>
          <w:szCs w:val="20"/>
          <w:lang w:val="en-US" w:eastAsia="en-US"/>
        </w:rPr>
        <w:t>“</w:t>
      </w:r>
      <w:r w:rsidR="00386E44" w:rsidRPr="00610587">
        <w:rPr>
          <w:szCs w:val="20"/>
          <w:lang w:val="en-US" w:eastAsia="en-US"/>
        </w:rPr>
        <w:t>At a time of immense change and opportunity, a willingness to experiment,</w:t>
      </w:r>
      <w:r w:rsidR="00C454B1" w:rsidRPr="00610587">
        <w:rPr>
          <w:szCs w:val="20"/>
          <w:lang w:val="en-US" w:eastAsia="en-US"/>
        </w:rPr>
        <w:t xml:space="preserve"> </w:t>
      </w:r>
      <w:r w:rsidR="00386E44" w:rsidRPr="00610587">
        <w:rPr>
          <w:szCs w:val="20"/>
          <w:lang w:val="en-US" w:eastAsia="en-US"/>
        </w:rPr>
        <w:t xml:space="preserve">especially in relation to harnessing the benefits of two-way connectivity is vital and so too is the need to achieve close integration between IT, commercial and editorial functions” </w:t>
      </w:r>
      <w:r w:rsidR="00386E44" w:rsidRPr="003948A9">
        <w:rPr>
          <w:rFonts w:ascii="CenturySchoolbook" w:hAnsi="CenturySchoolbook" w:cs="CenturySchoolbook"/>
          <w:szCs w:val="20"/>
          <w:lang w:val="en-US" w:eastAsia="en-US"/>
        </w:rPr>
        <w:t>(</w:t>
      </w:r>
      <w:r w:rsidR="00386E44" w:rsidRPr="003948A9">
        <w:rPr>
          <w:lang w:val="en-US"/>
        </w:rPr>
        <w:t>Doyle</w:t>
      </w:r>
      <w:r w:rsidR="00F83CFE">
        <w:rPr>
          <w:lang w:val="en-US"/>
        </w:rPr>
        <w:t>,</w:t>
      </w:r>
      <w:r w:rsidR="00386E44" w:rsidRPr="003948A9">
        <w:rPr>
          <w:lang w:val="en-US"/>
        </w:rPr>
        <w:t xml:space="preserve"> 2014:</w:t>
      </w:r>
      <w:r w:rsidR="00F83CFE">
        <w:rPr>
          <w:lang w:val="en-US"/>
        </w:rPr>
        <w:t xml:space="preserve"> </w:t>
      </w:r>
      <w:r w:rsidR="00386E44" w:rsidRPr="003948A9">
        <w:rPr>
          <w:lang w:val="en-US"/>
        </w:rPr>
        <w:t xml:space="preserve">17). </w:t>
      </w:r>
      <w:r w:rsidR="00A5428C" w:rsidRPr="003948A9">
        <w:rPr>
          <w:lang w:val="en-US"/>
        </w:rPr>
        <w:t xml:space="preserve"> </w:t>
      </w:r>
      <w:r w:rsidR="008F4F32">
        <w:rPr>
          <w:lang w:val="en-US"/>
        </w:rPr>
        <w:t xml:space="preserve"> </w:t>
      </w:r>
    </w:p>
    <w:p w14:paraId="6CE76D9D" w14:textId="3A5D6615" w:rsidR="00386E44" w:rsidRPr="003948A9" w:rsidRDefault="00723217" w:rsidP="00723217">
      <w:pPr>
        <w:autoSpaceDE w:val="0"/>
        <w:autoSpaceDN w:val="0"/>
        <w:adjustRightInd w:val="0"/>
        <w:spacing w:line="240" w:lineRule="auto"/>
        <w:rPr>
          <w:lang w:val="en-US"/>
        </w:rPr>
      </w:pPr>
      <w:r w:rsidRPr="003948A9">
        <w:rPr>
          <w:lang w:val="en-US"/>
        </w:rPr>
        <w:t>A growing number of qualitative studies suggest that more and more technologically trained professionals have entered newsrooms and the</w:t>
      </w:r>
      <w:r w:rsidRPr="003948A9">
        <w:rPr>
          <w:lang w:val="en-US" w:eastAsia="en-GB"/>
        </w:rPr>
        <w:t xml:space="preserve"> journalism community, shouldering an increasingly significant role in their digital media innovation. </w:t>
      </w:r>
      <w:r w:rsidRPr="003948A9">
        <w:rPr>
          <w:rFonts w:ascii="CenturySchoolbook" w:hAnsi="CenturySchoolbook" w:cs="CenturySchoolbook"/>
          <w:szCs w:val="20"/>
          <w:lang w:val="en-US" w:eastAsia="en-US"/>
        </w:rPr>
        <w:t xml:space="preserve">However, there </w:t>
      </w:r>
      <w:r w:rsidRPr="003948A9">
        <w:rPr>
          <w:lang w:val="en-US"/>
        </w:rPr>
        <w:t xml:space="preserve">are only </w:t>
      </w:r>
      <w:r w:rsidR="00104229">
        <w:rPr>
          <w:lang w:val="en-US"/>
        </w:rPr>
        <w:t xml:space="preserve">a </w:t>
      </w:r>
      <w:r w:rsidRPr="003948A9">
        <w:rPr>
          <w:lang w:val="en-US"/>
        </w:rPr>
        <w:t>few quantitative studies focusing on intra-organizational perceptions o</w:t>
      </w:r>
      <w:r w:rsidR="00A03AC9">
        <w:rPr>
          <w:lang w:val="en-US"/>
        </w:rPr>
        <w:t>f</w:t>
      </w:r>
      <w:r w:rsidRPr="003948A9">
        <w:rPr>
          <w:lang w:val="en-US"/>
        </w:rPr>
        <w:t xml:space="preserve"> who takes part in innovation and the ways departmental members collaborate (Sylvie, 1996; Gade, 2008). However, these studies only reveal patterns from the United States, studying only managers’ and journalists’ in newspapers, and thus exclude the role of technology and technologists. </w:t>
      </w:r>
      <w:r w:rsidR="00A5428C" w:rsidRPr="003948A9">
        <w:rPr>
          <w:lang w:val="en-US"/>
        </w:rPr>
        <w:t xml:space="preserve">The bottom line is that research provides mixed findings on intra-organizational collaboration, revealing that cultural walls have had significance, yet providing indications of ambitions and efforts towards journalists, businesspeople and technologists working </w:t>
      </w:r>
      <w:r w:rsidR="00A03AC9">
        <w:rPr>
          <w:lang w:val="en-US"/>
        </w:rPr>
        <w:t xml:space="preserve">together </w:t>
      </w:r>
      <w:r w:rsidR="00A5428C" w:rsidRPr="003948A9">
        <w:rPr>
          <w:lang w:val="en-US"/>
        </w:rPr>
        <w:t>more and more</w:t>
      </w:r>
      <w:r w:rsidR="007B5760" w:rsidRPr="003948A9">
        <w:rPr>
          <w:lang w:val="en-US"/>
        </w:rPr>
        <w:t xml:space="preserve">. </w:t>
      </w:r>
    </w:p>
    <w:p w14:paraId="4E3399D1" w14:textId="70839C81" w:rsidR="007E2F83" w:rsidRPr="003948A9" w:rsidRDefault="007E2F83" w:rsidP="007E2F83">
      <w:pPr>
        <w:tabs>
          <w:tab w:val="left" w:pos="284"/>
        </w:tabs>
        <w:spacing w:line="240" w:lineRule="auto"/>
        <w:rPr>
          <w:lang w:val="en-US" w:eastAsia="en-GB"/>
        </w:rPr>
      </w:pPr>
      <w:r w:rsidRPr="003948A9">
        <w:rPr>
          <w:lang w:val="en-US"/>
        </w:rPr>
        <w:t xml:space="preserve">Intra-organizational collaboration may vary by culture and structure, which brings us to the size of the media firm. </w:t>
      </w:r>
      <w:r w:rsidRPr="003948A9">
        <w:rPr>
          <w:lang w:val="en-GB"/>
        </w:rPr>
        <w:t>The relationship between innovation and the size of media firms has given rise to much dispute in innovation literature. In times of change, large corporations have the economic strength to invest in innovation and develop new services, and can afford the risk of allocating resources to new areas. They have the power to influence market developments and take advantage of economies of scale and scope (Damanpour</w:t>
      </w:r>
      <w:r w:rsidR="00F968D5">
        <w:rPr>
          <w:lang w:val="en-GB"/>
        </w:rPr>
        <w:t>,</w:t>
      </w:r>
      <w:r w:rsidRPr="003948A9">
        <w:rPr>
          <w:lang w:val="en-GB"/>
        </w:rPr>
        <w:t xml:space="preserve"> 1992</w:t>
      </w:r>
      <w:r w:rsidR="00F968D5">
        <w:rPr>
          <w:lang w:val="en-GB"/>
        </w:rPr>
        <w:t>;</w:t>
      </w:r>
      <w:r w:rsidRPr="003948A9">
        <w:rPr>
          <w:lang w:val="en-GB"/>
        </w:rPr>
        <w:t xml:space="preserve"> Porter</w:t>
      </w:r>
      <w:r w:rsidR="00F968D5">
        <w:rPr>
          <w:lang w:val="en-GB"/>
        </w:rPr>
        <w:t>,</w:t>
      </w:r>
      <w:r w:rsidRPr="003948A9">
        <w:rPr>
          <w:lang w:val="en-GB"/>
        </w:rPr>
        <w:t xml:space="preserve"> 2008). However, being big is not only an advantage: it involves challenges for making innovative choices, especially if the innovation has a disruptive character (Christensen</w:t>
      </w:r>
      <w:r w:rsidR="00F968D5">
        <w:rPr>
          <w:lang w:val="en-GB"/>
        </w:rPr>
        <w:t>,</w:t>
      </w:r>
      <w:r w:rsidRPr="003948A9">
        <w:rPr>
          <w:lang w:val="en-GB"/>
        </w:rPr>
        <w:t xml:space="preserve"> 1997).</w:t>
      </w:r>
      <w:r w:rsidR="008F4F32">
        <w:rPr>
          <w:lang w:val="en-GB"/>
        </w:rPr>
        <w:t xml:space="preserve"> </w:t>
      </w:r>
      <w:r w:rsidRPr="003948A9">
        <w:rPr>
          <w:lang w:val="en-GB"/>
        </w:rPr>
        <w:t>Experience from the development of the Internet market does not give rise to clear-cut predictions about the impact of company size on innovation in the newspaper industry, but Krumsvik et</w:t>
      </w:r>
      <w:r w:rsidR="00F968D5">
        <w:rPr>
          <w:lang w:val="en-GB"/>
        </w:rPr>
        <w:t xml:space="preserve"> </w:t>
      </w:r>
      <w:r w:rsidRPr="003948A9">
        <w:rPr>
          <w:lang w:val="en-GB"/>
        </w:rPr>
        <w:t>al. (2013) found both size and media group ownership predict</w:t>
      </w:r>
      <w:r w:rsidR="0032755C">
        <w:rPr>
          <w:lang w:val="en-GB"/>
        </w:rPr>
        <w:t>ed</w:t>
      </w:r>
      <w:r w:rsidRPr="003948A9">
        <w:rPr>
          <w:lang w:val="en-GB"/>
        </w:rPr>
        <w:t xml:space="preserve"> innovation capacity in newspaper services for tablets.</w:t>
      </w:r>
    </w:p>
    <w:p w14:paraId="50F32B6E" w14:textId="23FCC83E" w:rsidR="00723217" w:rsidRPr="003948A9" w:rsidRDefault="00723217" w:rsidP="00723217">
      <w:pPr>
        <w:tabs>
          <w:tab w:val="left" w:pos="284"/>
        </w:tabs>
        <w:spacing w:line="240" w:lineRule="auto"/>
        <w:rPr>
          <w:lang w:val="en-US"/>
        </w:rPr>
      </w:pPr>
      <w:r w:rsidRPr="003948A9">
        <w:rPr>
          <w:lang w:val="en-US"/>
        </w:rPr>
        <w:t xml:space="preserve">Ultimately, </w:t>
      </w:r>
      <w:r w:rsidR="007E2F83" w:rsidRPr="003948A9">
        <w:rPr>
          <w:lang w:val="en-US"/>
        </w:rPr>
        <w:t>i</w:t>
      </w:r>
      <w:r w:rsidRPr="003948A9">
        <w:rPr>
          <w:lang w:val="en-US"/>
        </w:rPr>
        <w:t xml:space="preserve">ntra-organizational shaping of digital media innovation marks an important area for further inquiry </w:t>
      </w:r>
      <w:r w:rsidR="007D1A8D">
        <w:rPr>
          <w:lang w:val="en-US"/>
        </w:rPr>
        <w:t xml:space="preserve">if we are </w:t>
      </w:r>
      <w:r w:rsidRPr="003948A9">
        <w:rPr>
          <w:lang w:val="en-US"/>
        </w:rPr>
        <w:t>to grasp the evolving future of journalism, and its interrelatedness to financial conditions, company size</w:t>
      </w:r>
      <w:r w:rsidR="007E2F83" w:rsidRPr="003948A9">
        <w:rPr>
          <w:lang w:val="en-US"/>
        </w:rPr>
        <w:t>,</w:t>
      </w:r>
      <w:r w:rsidRPr="003948A9">
        <w:rPr>
          <w:lang w:val="en-US"/>
        </w:rPr>
        <w:t xml:space="preserve"> media technologies and democracy. </w:t>
      </w:r>
      <w:r w:rsidR="007D1A8D">
        <w:rPr>
          <w:lang w:val="en-US"/>
        </w:rPr>
        <w:t>In particular,</w:t>
      </w:r>
      <w:r w:rsidR="007D1A8D" w:rsidRPr="003948A9">
        <w:rPr>
          <w:lang w:val="en-US"/>
        </w:rPr>
        <w:t xml:space="preserve"> </w:t>
      </w:r>
      <w:r w:rsidRPr="003948A9">
        <w:rPr>
          <w:lang w:val="en-US"/>
        </w:rPr>
        <w:t xml:space="preserve">systematic and quantitative research across different media companies would fill a void in contemporary research literature. </w:t>
      </w:r>
    </w:p>
    <w:p w14:paraId="6069ABDD" w14:textId="77777777" w:rsidR="00723217" w:rsidRPr="003948A9" w:rsidRDefault="00723217" w:rsidP="00C454B1">
      <w:pPr>
        <w:tabs>
          <w:tab w:val="left" w:pos="284"/>
        </w:tabs>
        <w:spacing w:line="240" w:lineRule="auto"/>
        <w:rPr>
          <w:lang w:val="en-US"/>
        </w:rPr>
      </w:pPr>
    </w:p>
    <w:p w14:paraId="777A0699" w14:textId="77777777" w:rsidR="00ED319A" w:rsidRPr="003948A9" w:rsidRDefault="00ED319A" w:rsidP="006943A7">
      <w:pPr>
        <w:tabs>
          <w:tab w:val="left" w:pos="284"/>
        </w:tabs>
        <w:spacing w:line="240" w:lineRule="auto"/>
        <w:ind w:firstLine="0"/>
        <w:rPr>
          <w:lang w:val="en-US"/>
        </w:rPr>
      </w:pPr>
    </w:p>
    <w:p w14:paraId="16FBF00F" w14:textId="77777777" w:rsidR="00EA7093" w:rsidRPr="003948A9" w:rsidRDefault="00EA7093" w:rsidP="00EA7093">
      <w:pPr>
        <w:tabs>
          <w:tab w:val="left" w:pos="284"/>
          <w:tab w:val="left" w:pos="8222"/>
        </w:tabs>
        <w:spacing w:line="240" w:lineRule="auto"/>
        <w:ind w:right="-1" w:firstLine="0"/>
        <w:rPr>
          <w:b/>
          <w:lang w:val="en-US"/>
        </w:rPr>
      </w:pPr>
    </w:p>
    <w:p w14:paraId="6E24DB3F" w14:textId="77777777" w:rsidR="00EA7093" w:rsidRPr="003948A9" w:rsidRDefault="00EA7093" w:rsidP="00EA7093">
      <w:pPr>
        <w:tabs>
          <w:tab w:val="left" w:pos="284"/>
          <w:tab w:val="left" w:pos="8222"/>
        </w:tabs>
        <w:spacing w:line="240" w:lineRule="auto"/>
        <w:ind w:right="-1" w:firstLine="0"/>
        <w:rPr>
          <w:b/>
          <w:lang w:val="en-US"/>
        </w:rPr>
      </w:pPr>
      <w:r w:rsidRPr="003948A9">
        <w:rPr>
          <w:b/>
          <w:lang w:val="en-US"/>
        </w:rPr>
        <w:t xml:space="preserve">Problems of Organizational Change and the Adaptive Cycle in Newspapers </w:t>
      </w:r>
    </w:p>
    <w:p w14:paraId="2F4738F8" w14:textId="77777777" w:rsidR="00EA7093" w:rsidRPr="003948A9" w:rsidRDefault="00EA7093" w:rsidP="00EA7093">
      <w:pPr>
        <w:tabs>
          <w:tab w:val="left" w:pos="284"/>
          <w:tab w:val="left" w:pos="8222"/>
        </w:tabs>
        <w:spacing w:line="240" w:lineRule="auto"/>
        <w:ind w:right="-1" w:firstLine="0"/>
        <w:rPr>
          <w:b/>
          <w:lang w:val="en-US"/>
        </w:rPr>
      </w:pPr>
    </w:p>
    <w:p w14:paraId="3C8DA795" w14:textId="0EB5B196" w:rsidR="00EA7093" w:rsidRPr="003948A9" w:rsidRDefault="00EA7093" w:rsidP="00EA7093">
      <w:pPr>
        <w:tabs>
          <w:tab w:val="left" w:pos="0"/>
          <w:tab w:val="left" w:pos="270"/>
          <w:tab w:val="left" w:pos="8222"/>
        </w:tabs>
        <w:spacing w:line="240" w:lineRule="auto"/>
        <w:ind w:right="-1" w:firstLine="0"/>
        <w:rPr>
          <w:lang w:val="en-US"/>
        </w:rPr>
      </w:pPr>
      <w:r w:rsidRPr="003948A9">
        <w:rPr>
          <w:lang w:val="en-US"/>
        </w:rPr>
        <w:t>Newspaper organizations are in some cases led by a publisher, who is ultimately responsible for both journalism and commerce, a model common in the U</w:t>
      </w:r>
      <w:r w:rsidR="00206FC4">
        <w:rPr>
          <w:lang w:val="en-US"/>
        </w:rPr>
        <w:t xml:space="preserve">nited </w:t>
      </w:r>
      <w:r w:rsidRPr="003948A9">
        <w:rPr>
          <w:lang w:val="en-US"/>
        </w:rPr>
        <w:t>S</w:t>
      </w:r>
      <w:r w:rsidR="00206FC4">
        <w:rPr>
          <w:lang w:val="en-US"/>
        </w:rPr>
        <w:t>tates</w:t>
      </w:r>
      <w:r w:rsidRPr="003948A9">
        <w:rPr>
          <w:lang w:val="en-US"/>
        </w:rPr>
        <w:t xml:space="preserve">. In other cases there are two leaders responsible for each of these </w:t>
      </w:r>
      <w:r w:rsidRPr="003948A9">
        <w:rPr>
          <w:lang w:val="en-US"/>
        </w:rPr>
        <w:lastRenderedPageBreak/>
        <w:t>areas, respectively, through duality management (Achtenhagen &amp; Raviola, 2009). This refers to organizations in which one leader is in charge of journalism and the editorial department (the editor-in-chief), and where another leader is responsible for commerce and the business department (the managing director or CEO). This organizing into silos has been pursued to grant autonomous journalism (</w:t>
      </w:r>
      <w:r w:rsidRPr="003948A9">
        <w:rPr>
          <w:lang w:val="en-GB"/>
        </w:rPr>
        <w:t>Küng, 2007)</w:t>
      </w:r>
      <w:r w:rsidRPr="003948A9">
        <w:rPr>
          <w:lang w:val="en-US"/>
        </w:rPr>
        <w:t>. The separation of the two has not only been common among newspapers, but is also a feature of many media companies that seek to balance the (scientific) management of commercial activities (aimed at developing customer- and business-oriented products) with the autonomy of culture creators</w:t>
      </w:r>
      <w:r w:rsidR="00D02471" w:rsidRPr="003948A9">
        <w:rPr>
          <w:lang w:val="en-US"/>
        </w:rPr>
        <w:t xml:space="preserve"> (Jenkins &amp; Deuze, 2008</w:t>
      </w:r>
      <w:r w:rsidRPr="003948A9">
        <w:rPr>
          <w:lang w:val="en-US"/>
        </w:rPr>
        <w:t>; Deuze, 2010). In newspapers, the separation of the two has, not surprisingly, fostered tensions between the business side</w:t>
      </w:r>
      <w:r w:rsidR="00700CFE">
        <w:rPr>
          <w:lang w:val="en-US"/>
        </w:rPr>
        <w:t xml:space="preserve"> – </w:t>
      </w:r>
      <w:r w:rsidRPr="003948A9">
        <w:rPr>
          <w:lang w:val="en-US"/>
        </w:rPr>
        <w:t>between business orientation and editorial</w:t>
      </w:r>
      <w:r w:rsidR="00700CFE">
        <w:rPr>
          <w:lang w:val="en-US"/>
        </w:rPr>
        <w:t xml:space="preserve"> – </w:t>
      </w:r>
      <w:r w:rsidRPr="003948A9">
        <w:rPr>
          <w:lang w:val="en-US"/>
        </w:rPr>
        <w:t xml:space="preserve">with their journalistic ideals and practices </w:t>
      </w:r>
      <w:r w:rsidRPr="003948A9">
        <w:rPr>
          <w:lang w:val="en-GB"/>
        </w:rPr>
        <w:t xml:space="preserve">(Franklin &amp; Murphy, 1991; McManus, 1994; Underwood, 1993). </w:t>
      </w:r>
      <w:r w:rsidRPr="003948A9">
        <w:rPr>
          <w:lang w:val="en-US"/>
        </w:rPr>
        <w:t xml:space="preserve">Such organizing has been described as silo-structured </w:t>
      </w:r>
      <w:r w:rsidRPr="003948A9">
        <w:rPr>
          <w:lang w:val="en-GB"/>
        </w:rPr>
        <w:t>(van Weezel, 2009)</w:t>
      </w:r>
      <w:r w:rsidR="007667E3">
        <w:rPr>
          <w:lang w:val="en-GB"/>
        </w:rPr>
        <w:t>,</w:t>
      </w:r>
      <w:r w:rsidRPr="003948A9">
        <w:rPr>
          <w:lang w:val="en-US"/>
        </w:rPr>
        <w:t xml:space="preserve"> involving both visible and invisible walls. Fagerling </w:t>
      </w:r>
      <w:r w:rsidR="007667E3">
        <w:rPr>
          <w:lang w:val="en-US"/>
        </w:rPr>
        <w:t>and</w:t>
      </w:r>
      <w:r w:rsidR="007667E3" w:rsidRPr="003948A9">
        <w:rPr>
          <w:lang w:val="en-US"/>
        </w:rPr>
        <w:t xml:space="preserve"> </w:t>
      </w:r>
      <w:r w:rsidRPr="003948A9">
        <w:rPr>
          <w:lang w:val="en-US"/>
        </w:rPr>
        <w:t xml:space="preserve">Norbäck (2005) have argued that both mental and social boundaries exist between the editorial and business departments. Historically this has been visible from the structures and hierarchies in organizing the newspapers, but also in terms of allocating the editorial and business departments on different floors or even buildings (e.g. the </w:t>
      </w:r>
      <w:r w:rsidRPr="003948A9">
        <w:rPr>
          <w:i/>
          <w:lang w:val="en-US"/>
        </w:rPr>
        <w:t xml:space="preserve">Chicago Tribune </w:t>
      </w:r>
      <w:r w:rsidRPr="003948A9">
        <w:rPr>
          <w:lang w:val="en-US"/>
        </w:rPr>
        <w:t>or</w:t>
      </w:r>
      <w:r w:rsidRPr="003948A9">
        <w:rPr>
          <w:i/>
          <w:lang w:val="en-US"/>
        </w:rPr>
        <w:t xml:space="preserve"> Göteborgs-Posten</w:t>
      </w:r>
      <w:r w:rsidRPr="003948A9">
        <w:rPr>
          <w:lang w:val="en-US"/>
        </w:rPr>
        <w:t xml:space="preserve">). The walls have been reproduced in everyday practices at newspapers, as media workers from the different departments have organized and carried out their daily work independently of each other.  </w:t>
      </w:r>
      <w:r w:rsidR="008F4F32">
        <w:rPr>
          <w:lang w:val="en-US"/>
        </w:rPr>
        <w:t xml:space="preserve"> </w:t>
      </w:r>
      <w:r w:rsidRPr="003948A9">
        <w:rPr>
          <w:lang w:val="en-US"/>
        </w:rPr>
        <w:t xml:space="preserve"> </w:t>
      </w:r>
    </w:p>
    <w:p w14:paraId="2162DFA4" w14:textId="6F3E6ACA" w:rsidR="00EA7093" w:rsidRPr="003948A9" w:rsidRDefault="00EA7093" w:rsidP="00EA7093">
      <w:pPr>
        <w:tabs>
          <w:tab w:val="left" w:pos="8222"/>
        </w:tabs>
        <w:spacing w:line="240" w:lineRule="auto"/>
        <w:rPr>
          <w:lang w:val="en-US"/>
        </w:rPr>
      </w:pPr>
      <w:r w:rsidRPr="003948A9">
        <w:rPr>
          <w:lang w:val="en-US"/>
        </w:rPr>
        <w:t xml:space="preserve">However, those boundaries are now transforming with varying pace across different contexts. This influences intra-organizational work with digital media innovation. The </w:t>
      </w:r>
      <w:r w:rsidRPr="003948A9">
        <w:rPr>
          <w:i/>
          <w:lang w:val="en-US"/>
        </w:rPr>
        <w:t>adaptive cycle</w:t>
      </w:r>
      <w:r w:rsidRPr="003948A9">
        <w:rPr>
          <w:lang w:val="en-US"/>
        </w:rPr>
        <w:t xml:space="preserve"> model for organizational innovation, developed by Miles and Snow (2003), </w:t>
      </w:r>
      <w:r w:rsidR="005060D5">
        <w:rPr>
          <w:lang w:val="en-US"/>
        </w:rPr>
        <w:t>creates</w:t>
      </w:r>
      <w:r w:rsidR="005060D5" w:rsidRPr="003948A9">
        <w:rPr>
          <w:lang w:val="en-US"/>
        </w:rPr>
        <w:t xml:space="preserve"> </w:t>
      </w:r>
      <w:r w:rsidRPr="003948A9">
        <w:rPr>
          <w:lang w:val="en-US"/>
        </w:rPr>
        <w:t xml:space="preserve">a theoretical framework that has been widely used in studies of organizational change and innovation processes (Doty, Glick &amp; Huber, 1993; Hambrick, </w:t>
      </w:r>
      <w:r w:rsidRPr="003948A9">
        <w:rPr>
          <w:lang w:val="en-GB"/>
        </w:rPr>
        <w:t xml:space="preserve">2003). </w:t>
      </w:r>
      <w:r w:rsidRPr="003948A9">
        <w:rPr>
          <w:lang w:val="en-US"/>
        </w:rPr>
        <w:t xml:space="preserve">The </w:t>
      </w:r>
      <w:r w:rsidRPr="003948A9">
        <w:rPr>
          <w:i/>
          <w:lang w:val="en-US"/>
        </w:rPr>
        <w:t>adaptive cycle</w:t>
      </w:r>
      <w:r w:rsidRPr="003948A9">
        <w:rPr>
          <w:lang w:val="en-US"/>
        </w:rPr>
        <w:t xml:space="preserve"> model was developed from a study of, among others, the publishing industry. Over the years it has proven to be a robust model for the analysis of a broad range of industries, including newspapers and broadcasting in Scandinavia and the United States (Krumsvik, 2006; 2010). Following this, its theoretical framework has been applied to the analysis in this article. </w:t>
      </w:r>
    </w:p>
    <w:p w14:paraId="20924AB8" w14:textId="3C6F8CAC" w:rsidR="004B7148" w:rsidRPr="003948A9" w:rsidRDefault="00EA7093" w:rsidP="004B7148">
      <w:pPr>
        <w:tabs>
          <w:tab w:val="left" w:pos="8222"/>
        </w:tabs>
        <w:spacing w:line="240" w:lineRule="auto"/>
        <w:rPr>
          <w:lang w:val="en-US"/>
        </w:rPr>
      </w:pPr>
      <w:r w:rsidRPr="003948A9">
        <w:rPr>
          <w:lang w:val="en-US"/>
        </w:rPr>
        <w:t>The adaptive cycle model has been vital for the development of what is known as the configurational view of strategy; this explains that there is not an infinite number of alternative routes towards the goal, but rather a handful of fundamental alternatives between which to choose. The configurational view stresses that organizations make developments in relation to both external and internal factors through an ongoing process. Miles and Snow (2003:</w:t>
      </w:r>
      <w:r w:rsidR="00687F3B">
        <w:rPr>
          <w:lang w:val="en-US"/>
        </w:rPr>
        <w:t xml:space="preserve"> </w:t>
      </w:r>
      <w:r w:rsidRPr="003948A9">
        <w:rPr>
          <w:lang w:val="en-US"/>
        </w:rPr>
        <w:t xml:space="preserve">3) write that “most organizations engage in an ongoing process of evaluating their purposes, questioning, verifying, and redefining the manner in which they interact with their environments”. The ways in which newspapers manage environmental change processes in the digital habitat, in other words, relates to their internal resources and processes. The adaptive cycle model focuses on three main problems: (1) the entrepreneurial problem (domain definition), (2) the engineering problem (technology), and (3) the administrative problem (structure, process and innovation). A process of adaptation is less likely to occur sequentially throughout the three problems in established organizations, and processes of change may be triggered within all three. However, in the studies conducted by Miles and Snow, it appears that the fastest and most efficient adaptations occur when the right administrative changes are made. </w:t>
      </w:r>
      <w:r w:rsidR="004B7148" w:rsidRPr="003948A9">
        <w:rPr>
          <w:lang w:val="en-US"/>
        </w:rPr>
        <w:t xml:space="preserve">They describe the adaptive cycle as a general psychology of organizational behavior, providing a means for conceptualizing the major elements of adaptation. </w:t>
      </w:r>
    </w:p>
    <w:p w14:paraId="1622CFDD" w14:textId="10A58BCB" w:rsidR="00EA7093" w:rsidRPr="003948A9" w:rsidRDefault="004B7148" w:rsidP="006C5A60">
      <w:pPr>
        <w:tabs>
          <w:tab w:val="left" w:pos="8222"/>
        </w:tabs>
        <w:spacing w:line="240" w:lineRule="auto"/>
        <w:rPr>
          <w:lang w:val="en-US"/>
        </w:rPr>
      </w:pPr>
      <w:r w:rsidRPr="003948A9">
        <w:rPr>
          <w:lang w:val="en-US"/>
        </w:rPr>
        <w:t>The leading aspect of the administrative problem is</w:t>
      </w:r>
      <w:r w:rsidR="006C5A60" w:rsidRPr="003948A9">
        <w:rPr>
          <w:lang w:val="en-US"/>
        </w:rPr>
        <w:t xml:space="preserve"> to select areas of future innovations, while the lagging aspect involves </w:t>
      </w:r>
      <w:r w:rsidR="00D924DC">
        <w:rPr>
          <w:lang w:val="en-US"/>
        </w:rPr>
        <w:t xml:space="preserve">the </w:t>
      </w:r>
      <w:r w:rsidR="006C5A60" w:rsidRPr="003948A9">
        <w:rPr>
          <w:lang w:val="en-US"/>
        </w:rPr>
        <w:t xml:space="preserve">rationalization of structures and processes. </w:t>
      </w:r>
      <w:r w:rsidR="00EA7093" w:rsidRPr="003948A9">
        <w:rPr>
          <w:lang w:val="en-US"/>
        </w:rPr>
        <w:t>Traditional single product organizations tend to ignore developments outside of their domain (i.e. their product and the target market), making mostly incremental growth through product and service developments closely related to their existing domain. Newspapers have traditionally positioned themselves in the domain of providing printed newspapers to national, regional or local newspaper markets. It has constituted a narrow and relatively stable domain decade after decade, until the wider provisioning and uptake of digitally-based news in the mid-nineties. The engineering problem essentially involves how to manage the new production and distribution. Miles and Snow suggest that organizations will pursue efficiency, which may result in making investments in durable and cost-efficient technology.</w:t>
      </w:r>
    </w:p>
    <w:p w14:paraId="508D1A7D" w14:textId="60E70316" w:rsidR="00EA7093" w:rsidRPr="003948A9" w:rsidRDefault="00EA7093" w:rsidP="00EA7093">
      <w:pPr>
        <w:tabs>
          <w:tab w:val="left" w:pos="8222"/>
        </w:tabs>
        <w:spacing w:line="240" w:lineRule="auto"/>
        <w:ind w:right="-1"/>
        <w:rPr>
          <w:lang w:val="en-US"/>
        </w:rPr>
      </w:pPr>
      <w:r w:rsidRPr="003948A9">
        <w:rPr>
          <w:lang w:val="en-US"/>
        </w:rPr>
        <w:t>Newspapers have strived to maintain control of their old domain by keeping competitors at bay. However, this has proven more difficult for the new domain, as barriers of entry for online and mobile publishing are significantly smaller. The entry into the digital habitat has clearly represented a major shift for legacy news media towards omnipresent cross-media news publishing. Newspapers have traditionally treated print as their main medium and domain definition, whereas other platforms have been treated as complementary. Nonetheless, in recent years digital platforms have also become primary domains to some newspapers (Westlund &amp; Färdigh, 2011). Most recently</w:t>
      </w:r>
      <w:r w:rsidR="00791BF5">
        <w:rPr>
          <w:lang w:val="en-US"/>
        </w:rPr>
        <w:t>,</w:t>
      </w:r>
      <w:r w:rsidRPr="003948A9">
        <w:rPr>
          <w:lang w:val="en-US"/>
        </w:rPr>
        <w:t xml:space="preserve"> some legacy news media </w:t>
      </w:r>
      <w:r w:rsidR="00035AF3">
        <w:rPr>
          <w:lang w:val="en-US"/>
        </w:rPr>
        <w:t xml:space="preserve">outlets </w:t>
      </w:r>
      <w:r w:rsidRPr="003948A9">
        <w:rPr>
          <w:lang w:val="en-US"/>
        </w:rPr>
        <w:t xml:space="preserve">have developed strategies where mobile comes first, with examples including Aftonbladet, the largest newspaper, news site and mobile news publisher in Scandinavia. But the levels of media innovation vary, not least with the size of the newspaper, with many smaller newspapers having significantly different resources and also a different composition of their audiences and advertisers. The bottom line is that newspapers have become hybrids between old and new, and their previously established production processes and modes of distribution are continuously transforming. </w:t>
      </w:r>
    </w:p>
    <w:p w14:paraId="0C1AB6BC" w14:textId="77777777" w:rsidR="00EA7093" w:rsidRPr="003948A9" w:rsidRDefault="00EA7093" w:rsidP="00EA7093">
      <w:pPr>
        <w:pStyle w:val="Rubrik1"/>
      </w:pPr>
      <w:r w:rsidRPr="003948A9">
        <w:lastRenderedPageBreak/>
        <w:t>Study Rationale</w:t>
      </w:r>
    </w:p>
    <w:p w14:paraId="1EA1D646" w14:textId="349E92A6" w:rsidR="00EA7093" w:rsidRPr="003948A9" w:rsidRDefault="00254DEB" w:rsidP="00EA7093">
      <w:pPr>
        <w:ind w:firstLine="0"/>
        <w:rPr>
          <w:lang w:val="en-US"/>
        </w:rPr>
      </w:pPr>
      <w:r w:rsidRPr="003948A9">
        <w:rPr>
          <w:lang w:val="en-US"/>
        </w:rPr>
        <w:t xml:space="preserve">As the fastest and most efficient adaptations are expected to occur when the right administrative changes are made, this study aims to investigate the </w:t>
      </w:r>
      <w:r w:rsidR="00EA7093" w:rsidRPr="003948A9">
        <w:rPr>
          <w:lang w:val="en-US"/>
        </w:rPr>
        <w:t>administrative problem</w:t>
      </w:r>
      <w:r w:rsidRPr="003948A9">
        <w:rPr>
          <w:lang w:val="en-US"/>
        </w:rPr>
        <w:t xml:space="preserve">, </w:t>
      </w:r>
      <w:r w:rsidR="004B7148" w:rsidRPr="003948A9">
        <w:rPr>
          <w:lang w:val="en-US"/>
        </w:rPr>
        <w:t xml:space="preserve">which </w:t>
      </w:r>
      <w:r w:rsidR="00EA7093" w:rsidRPr="003948A9">
        <w:rPr>
          <w:lang w:val="en-US"/>
        </w:rPr>
        <w:t>is twofold. On the one hand, legacy news media are expected to strive for control and performance by engaging in careful planning. Organizations typically employ a functional structure with an extensive division of labor, in which a dominant coalition of powerful members manage</w:t>
      </w:r>
      <w:r w:rsidR="007E2F83" w:rsidRPr="003948A9">
        <w:rPr>
          <w:lang w:val="en-US"/>
        </w:rPr>
        <w:t>s</w:t>
      </w:r>
      <w:r w:rsidR="00EA7093" w:rsidRPr="003948A9">
        <w:rPr>
          <w:lang w:val="en-US"/>
        </w:rPr>
        <w:t xml:space="preserve"> their change processes. On the other hand, organizing </w:t>
      </w:r>
      <w:r w:rsidR="00B36495">
        <w:rPr>
          <w:lang w:val="en-US"/>
        </w:rPr>
        <w:t xml:space="preserve">such processes in order </w:t>
      </w:r>
      <w:r w:rsidR="00EA7093" w:rsidRPr="003948A9">
        <w:rPr>
          <w:lang w:val="en-US"/>
        </w:rPr>
        <w:t>to maintain stability and efficiency does not necessarily translate into fostering innovation (Miles &amp; Snow, 2003). Newspapers have typically been organized to carry out the daily activities of newsrooms related to publishing and distributing a newspaper, while commanding less attention to innovation per se.</w:t>
      </w:r>
      <w:r w:rsidR="009E5E18" w:rsidRPr="003948A9">
        <w:rPr>
          <w:lang w:val="en-US"/>
        </w:rPr>
        <w:t xml:space="preserve"> This article suggest</w:t>
      </w:r>
      <w:r w:rsidR="0040011C">
        <w:rPr>
          <w:lang w:val="en-US"/>
        </w:rPr>
        <w:t>s</w:t>
      </w:r>
      <w:r w:rsidR="009E5E18" w:rsidRPr="003948A9">
        <w:rPr>
          <w:lang w:val="en-US"/>
        </w:rPr>
        <w:t xml:space="preserve"> </w:t>
      </w:r>
      <w:r w:rsidR="00EA7093" w:rsidRPr="003948A9">
        <w:rPr>
          <w:lang w:val="en-US"/>
        </w:rPr>
        <w:t xml:space="preserve">that routinized media production, such as with the salient case of journalism, does not qualify as media innovation. However, one needs to take notice that such creative work has been treated as innovation by many scholars (c.f. </w:t>
      </w:r>
      <w:r w:rsidR="00EA7093" w:rsidRPr="003948A9">
        <w:rPr>
          <w:lang w:val="en-GB"/>
        </w:rPr>
        <w:t>Dogruel, 2014)</w:t>
      </w:r>
      <w:r w:rsidR="00EA7093" w:rsidRPr="003948A9">
        <w:rPr>
          <w:lang w:val="en-US"/>
        </w:rPr>
        <w:t>.</w:t>
      </w:r>
    </w:p>
    <w:p w14:paraId="41A600E3" w14:textId="4893B527" w:rsidR="00EA7093" w:rsidRPr="003948A9" w:rsidRDefault="00EA7093" w:rsidP="00EA7093">
      <w:pPr>
        <w:tabs>
          <w:tab w:val="left" w:pos="8222"/>
        </w:tabs>
        <w:spacing w:line="240" w:lineRule="auto"/>
        <w:ind w:right="-1"/>
        <w:rPr>
          <w:lang w:val="en-US"/>
        </w:rPr>
      </w:pPr>
      <w:r w:rsidRPr="003948A9">
        <w:rPr>
          <w:lang w:val="en-US"/>
        </w:rPr>
        <w:t>The organizing of digital media innovations may involve setting aside functional structures, mobilizing staff with different skills through projects and teams to achieve collaboration (Westlund, 2011), such as with teams for news reporting and decision</w:t>
      </w:r>
      <w:r w:rsidR="00CA7275">
        <w:rPr>
          <w:lang w:val="en-US"/>
        </w:rPr>
        <w:t>-</w:t>
      </w:r>
      <w:r w:rsidRPr="003948A9">
        <w:rPr>
          <w:lang w:val="en-US"/>
        </w:rPr>
        <w:t xml:space="preserve">making </w:t>
      </w:r>
      <w:r w:rsidRPr="003948A9">
        <w:rPr>
          <w:lang w:val="en-GB"/>
        </w:rPr>
        <w:t>Coyle, 1998; Schierhorn, Endres &amp; Schierhorn, 2001)</w:t>
      </w:r>
      <w:r w:rsidRPr="003948A9">
        <w:rPr>
          <w:lang w:val="en-US"/>
        </w:rPr>
        <w:t>, as well as fo</w:t>
      </w:r>
      <w:r w:rsidR="0055209B">
        <w:rPr>
          <w:lang w:val="en-US"/>
        </w:rPr>
        <w:t>ste</w:t>
      </w:r>
      <w:r w:rsidRPr="003948A9">
        <w:rPr>
          <w:lang w:val="en-US"/>
        </w:rPr>
        <w:t>r</w:t>
      </w:r>
      <w:r w:rsidR="0055209B">
        <w:rPr>
          <w:lang w:val="en-US"/>
        </w:rPr>
        <w:t>ing</w:t>
      </w:r>
      <w:r w:rsidRPr="003948A9">
        <w:rPr>
          <w:lang w:val="en-US"/>
        </w:rPr>
        <w:t xml:space="preserve"> projects of media innovation guided by principles of reengineering. The administrative problem thus involves intra-organizational coordination of media professionals’ efforts towards both routine work and media innovation. </w:t>
      </w:r>
    </w:p>
    <w:p w14:paraId="187CECEB" w14:textId="6599770D" w:rsidR="00EA7093" w:rsidRPr="003948A9" w:rsidRDefault="00EA7093" w:rsidP="00EA7093">
      <w:pPr>
        <w:tabs>
          <w:tab w:val="left" w:pos="8222"/>
        </w:tabs>
        <w:spacing w:line="240" w:lineRule="auto"/>
        <w:ind w:right="-1"/>
        <w:rPr>
          <w:lang w:val="en-US"/>
        </w:rPr>
      </w:pPr>
      <w:r w:rsidRPr="003948A9">
        <w:rPr>
          <w:lang w:val="en-US"/>
        </w:rPr>
        <w:t xml:space="preserve">Discussing the salient case of media firms, Gershon (2012) argues that cross-functional teams make a basic tenet of strategies </w:t>
      </w:r>
      <w:r w:rsidR="00AF6F58">
        <w:rPr>
          <w:lang w:val="en-US"/>
        </w:rPr>
        <w:t xml:space="preserve">that </w:t>
      </w:r>
      <w:r w:rsidRPr="003948A9">
        <w:rPr>
          <w:lang w:val="en-US"/>
        </w:rPr>
        <w:t xml:space="preserve">aim to respond to major competitive threats. He discusses that such teams are comprised of members from different departments who have varying skillsets. This has also been seen in other contemporary studies of newspapers’ innovation processes (Westlund, 2011). The administrative problem in the salient case of digital media innovation in newspapers presents important research inquiries regarding the actors involved. Consequently, the research design used in this article has drawn valuable inferences from previous research on </w:t>
      </w:r>
      <w:r w:rsidR="00816187">
        <w:rPr>
          <w:lang w:val="en-US"/>
        </w:rPr>
        <w:t xml:space="preserve">the </w:t>
      </w:r>
      <w:r w:rsidRPr="003948A9">
        <w:rPr>
          <w:lang w:val="en-US"/>
        </w:rPr>
        <w:t>perceptions among (editorial) managers on influence and collaboration (Gade, 2008), as well as research on their diverging interest</w:t>
      </w:r>
      <w:r w:rsidR="00816187">
        <w:rPr>
          <w:lang w:val="en-US"/>
        </w:rPr>
        <w:t>s</w:t>
      </w:r>
      <w:r w:rsidRPr="003948A9">
        <w:rPr>
          <w:lang w:val="en-US"/>
        </w:rPr>
        <w:t xml:space="preserve"> in digital media innovation (Westlund, 2011).</w:t>
      </w:r>
    </w:p>
    <w:p w14:paraId="72F82E2E" w14:textId="4041CF7B" w:rsidR="007E2F83" w:rsidRPr="003948A9" w:rsidRDefault="009616F7" w:rsidP="00EA7093">
      <w:pPr>
        <w:tabs>
          <w:tab w:val="left" w:pos="8222"/>
        </w:tabs>
        <w:spacing w:line="240" w:lineRule="auto"/>
        <w:ind w:right="-1"/>
        <w:rPr>
          <w:i/>
          <w:szCs w:val="20"/>
          <w:lang w:val="en-US"/>
        </w:rPr>
      </w:pPr>
      <w:r w:rsidRPr="003948A9">
        <w:rPr>
          <w:lang w:val="en-US"/>
        </w:rPr>
        <w:t>Therefore, t</w:t>
      </w:r>
      <w:r w:rsidR="00EA7093" w:rsidRPr="003948A9">
        <w:rPr>
          <w:lang w:val="en-US"/>
        </w:rPr>
        <w:t xml:space="preserve">his article aims to study newspaper executives’ </w:t>
      </w:r>
      <w:r w:rsidR="00EA7093" w:rsidRPr="003948A9">
        <w:rPr>
          <w:i/>
          <w:lang w:val="en-US"/>
        </w:rPr>
        <w:t>perceptions</w:t>
      </w:r>
      <w:r w:rsidR="00EA7093" w:rsidRPr="003948A9">
        <w:rPr>
          <w:lang w:val="en-US"/>
        </w:rPr>
        <w:t xml:space="preserve"> o</w:t>
      </w:r>
      <w:r w:rsidR="00816187">
        <w:rPr>
          <w:lang w:val="en-US"/>
        </w:rPr>
        <w:t>f</w:t>
      </w:r>
      <w:r w:rsidR="00EA7093" w:rsidRPr="003948A9">
        <w:rPr>
          <w:lang w:val="en-US"/>
        </w:rPr>
        <w:t xml:space="preserve"> the </w:t>
      </w:r>
      <w:r w:rsidR="00EA7093" w:rsidRPr="003948A9">
        <w:rPr>
          <w:i/>
          <w:lang w:val="en-US"/>
        </w:rPr>
        <w:t>interest</w:t>
      </w:r>
      <w:r w:rsidR="00EA7093" w:rsidRPr="003948A9">
        <w:rPr>
          <w:lang w:val="en-US"/>
        </w:rPr>
        <w:t xml:space="preserve"> and </w:t>
      </w:r>
      <w:r w:rsidR="00EA7093" w:rsidRPr="003948A9">
        <w:rPr>
          <w:i/>
          <w:lang w:val="en-US"/>
        </w:rPr>
        <w:t>collaboration</w:t>
      </w:r>
      <w:r w:rsidR="00EA7093" w:rsidRPr="003948A9">
        <w:rPr>
          <w:lang w:val="en-US"/>
        </w:rPr>
        <w:t xml:space="preserve"> </w:t>
      </w:r>
      <w:r w:rsidR="00E37FB5">
        <w:rPr>
          <w:lang w:val="en-US"/>
        </w:rPr>
        <w:t>in</w:t>
      </w:r>
      <w:r w:rsidR="00E37FB5" w:rsidRPr="003948A9">
        <w:rPr>
          <w:lang w:val="en-US"/>
        </w:rPr>
        <w:t xml:space="preserve"> </w:t>
      </w:r>
      <w:r w:rsidR="00EA7093" w:rsidRPr="003948A9">
        <w:rPr>
          <w:lang w:val="en-US"/>
        </w:rPr>
        <w:t xml:space="preserve">digital media innovation among distinct actors within their newspaper. </w:t>
      </w:r>
      <w:r w:rsidR="007E2F83" w:rsidRPr="003948A9">
        <w:rPr>
          <w:lang w:val="en-US"/>
        </w:rPr>
        <w:t>S</w:t>
      </w:r>
      <w:r w:rsidR="00EA7093" w:rsidRPr="003948A9">
        <w:rPr>
          <w:lang w:val="en-US"/>
        </w:rPr>
        <w:t xml:space="preserve">uch actors include all staff in the editorial, business and IT departments (e.g. departments encompassing staff with computational skills), as well as the owners, users, and industry associations. </w:t>
      </w:r>
      <w:r w:rsidR="006943A7" w:rsidRPr="006943A7">
        <w:rPr>
          <w:lang w:val="en-US"/>
        </w:rPr>
        <w:t xml:space="preserve">However, difficulties arise when measuring the interest and collaboration among these actors. This article does not study interest and collaboration per se, but rather focuses on editorial and business executives’ perceptions of these issues (see method section for further discussion). Ultimately the article posits two research questions, which are both introduced next. Each of these research questions will be empirically scrutinized for 2011 and 2013, tracing possibly changes over time. Moreover, following the discussion on previous research findings, each of the research questions will also control for significant differences depending on newspaper size. </w:t>
      </w:r>
      <w:r w:rsidR="007E2F83" w:rsidRPr="003948A9">
        <w:rPr>
          <w:lang w:val="en-US"/>
        </w:rPr>
        <w:t xml:space="preserve">The bottom line is that these cross-sectional surveys with journalists, businesspeople and technologists </w:t>
      </w:r>
      <w:r w:rsidR="007E2F83" w:rsidRPr="003948A9">
        <w:rPr>
          <w:szCs w:val="20"/>
          <w:lang w:val="en-US"/>
        </w:rPr>
        <w:t>make a unique contribution to how diverse intra-organizational agents potentially collaborate and shape contemporary media innovations.</w:t>
      </w:r>
      <w:r w:rsidR="007E2F83" w:rsidRPr="003948A9">
        <w:rPr>
          <w:i/>
          <w:szCs w:val="20"/>
          <w:lang w:val="en-US"/>
        </w:rPr>
        <w:t xml:space="preserve"> </w:t>
      </w:r>
    </w:p>
    <w:p w14:paraId="6BF87BFB" w14:textId="48C4F597" w:rsidR="00EA7093" w:rsidRPr="003948A9" w:rsidRDefault="00EA7093" w:rsidP="00EA7093">
      <w:pPr>
        <w:pStyle w:val="Rubrik2"/>
      </w:pPr>
      <w:r w:rsidRPr="003948A9">
        <w:t>Perceptions o</w:t>
      </w:r>
      <w:r w:rsidR="00D23CC0">
        <w:t>f</w:t>
      </w:r>
      <w:r w:rsidRPr="003948A9">
        <w:t xml:space="preserve"> the Interest in Digital Media Innovation</w:t>
      </w:r>
    </w:p>
    <w:p w14:paraId="3BFF5AE7" w14:textId="77777777" w:rsidR="00EA7093" w:rsidRPr="003948A9" w:rsidRDefault="00EA7093" w:rsidP="00EA7093">
      <w:pPr>
        <w:tabs>
          <w:tab w:val="left" w:pos="8222"/>
        </w:tabs>
        <w:spacing w:line="240" w:lineRule="auto"/>
        <w:ind w:right="-1" w:firstLine="0"/>
        <w:rPr>
          <w:lang w:val="en-US"/>
        </w:rPr>
      </w:pPr>
      <w:r w:rsidRPr="003948A9">
        <w:rPr>
          <w:lang w:val="en-US"/>
        </w:rPr>
        <w:t xml:space="preserve">The administrative problem relates to media workers’ interest in digital media innovation and organizational change in general, as journalists have often expressed resistance to organizational change (Paterson &amp; Domingo, 2008; Deuze, 2010). For instance, Ryfe (2009a; 2009b) explains that changes to journalistic practice have sometimes inferred change to their professional identity. This is one of the reasons why journalists have sought to keep changes at bay. Deuze (2008) adds that journalists have learned to be skeptical towards organizational changes, since these have been associated with negative aspects such as lay-offs and decreases in resources. </w:t>
      </w:r>
    </w:p>
    <w:p w14:paraId="4E4F2F9A" w14:textId="470E6F42" w:rsidR="00EA7093" w:rsidRPr="003948A9" w:rsidRDefault="00EA7093" w:rsidP="00EA7093">
      <w:pPr>
        <w:tabs>
          <w:tab w:val="left" w:pos="8222"/>
        </w:tabs>
        <w:autoSpaceDE w:val="0"/>
        <w:autoSpaceDN w:val="0"/>
        <w:adjustRightInd w:val="0"/>
        <w:spacing w:line="240" w:lineRule="auto"/>
        <w:ind w:right="-1"/>
        <w:rPr>
          <w:lang w:val="en-US"/>
        </w:rPr>
      </w:pPr>
      <w:r w:rsidRPr="003948A9">
        <w:rPr>
          <w:lang w:val="en-US"/>
        </w:rPr>
        <w:t xml:space="preserve">Perceptions of interest among these different professional groups are taken as an indicator of their willingness to participate in, and have influence on, their company’s digital media innovation. Research suggests that differences in interests and values among editorial vis-à-vis business departments create tensions </w:t>
      </w:r>
      <w:r w:rsidRPr="003948A9">
        <w:rPr>
          <w:lang w:val="en-GB"/>
        </w:rPr>
        <w:t xml:space="preserve">(Weaver et al. 2007). </w:t>
      </w:r>
      <w:r w:rsidRPr="003948A9">
        <w:rPr>
          <w:lang w:val="en-US"/>
        </w:rPr>
        <w:t xml:space="preserve">Available research encompassing </w:t>
      </w:r>
      <w:r w:rsidRPr="003948A9">
        <w:rPr>
          <w:color w:val="231F20"/>
          <w:lang w:val="en-US"/>
        </w:rPr>
        <w:t>media managers and media workers from the editorial, business and IT departments suggests that their interest in digital media innovation var</w:t>
      </w:r>
      <w:r w:rsidR="00607275">
        <w:rPr>
          <w:color w:val="231F20"/>
          <w:lang w:val="en-US"/>
        </w:rPr>
        <w:t>ies</w:t>
      </w:r>
      <w:r w:rsidRPr="003948A9">
        <w:rPr>
          <w:color w:val="231F20"/>
          <w:lang w:val="en-US"/>
        </w:rPr>
        <w:t xml:space="preserve"> (Westlund, 2011; Nielsen, 2012). Besides these few qualitative studies e</w:t>
      </w:r>
      <w:r w:rsidRPr="003948A9">
        <w:rPr>
          <w:lang w:val="en-US"/>
        </w:rPr>
        <w:t xml:space="preserve">mpiric research is scarce, thus, little is known on the frequency with which </w:t>
      </w:r>
      <w:r w:rsidRPr="003948A9">
        <w:rPr>
          <w:color w:val="231F20"/>
          <w:lang w:val="en-US"/>
        </w:rPr>
        <w:t xml:space="preserve">media workers from different departments take </w:t>
      </w:r>
      <w:r w:rsidR="0039260C">
        <w:rPr>
          <w:color w:val="231F20"/>
          <w:lang w:val="en-US"/>
        </w:rPr>
        <w:t xml:space="preserve">a </w:t>
      </w:r>
      <w:r w:rsidRPr="003948A9">
        <w:rPr>
          <w:color w:val="231F20"/>
          <w:lang w:val="en-US"/>
        </w:rPr>
        <w:t xml:space="preserve">strong or limited interest in </w:t>
      </w:r>
      <w:r w:rsidRPr="003948A9">
        <w:rPr>
          <w:lang w:val="en-US"/>
        </w:rPr>
        <w:t xml:space="preserve">digital media innovation. Consequently, this article will utilize </w:t>
      </w:r>
      <w:r w:rsidR="0039260C">
        <w:rPr>
          <w:lang w:val="en-US"/>
        </w:rPr>
        <w:t xml:space="preserve">a </w:t>
      </w:r>
      <w:r w:rsidRPr="003948A9">
        <w:rPr>
          <w:lang w:val="en-US"/>
        </w:rPr>
        <w:t xml:space="preserve">quantitative survey method </w:t>
      </w:r>
      <w:r w:rsidR="0039260C">
        <w:rPr>
          <w:lang w:val="en-US"/>
        </w:rPr>
        <w:t xml:space="preserve">in order </w:t>
      </w:r>
      <w:r w:rsidRPr="003948A9">
        <w:rPr>
          <w:lang w:val="en-US"/>
        </w:rPr>
        <w:t xml:space="preserve">to analyze the first research question: </w:t>
      </w:r>
    </w:p>
    <w:p w14:paraId="4EE1FF0F" w14:textId="77777777" w:rsidR="00EA7093" w:rsidRPr="003948A9" w:rsidRDefault="00EA7093" w:rsidP="00EA7093">
      <w:pPr>
        <w:tabs>
          <w:tab w:val="left" w:pos="8222"/>
        </w:tabs>
        <w:autoSpaceDE w:val="0"/>
        <w:autoSpaceDN w:val="0"/>
        <w:adjustRightInd w:val="0"/>
        <w:spacing w:line="240" w:lineRule="auto"/>
        <w:ind w:right="-1"/>
        <w:rPr>
          <w:lang w:val="en-US"/>
        </w:rPr>
      </w:pPr>
    </w:p>
    <w:p w14:paraId="4F02D3AA" w14:textId="0FCF0E45" w:rsidR="00EA7093" w:rsidRPr="003948A9" w:rsidRDefault="00EA7093" w:rsidP="00EA7093">
      <w:pPr>
        <w:tabs>
          <w:tab w:val="left" w:pos="7797"/>
        </w:tabs>
        <w:spacing w:line="240" w:lineRule="auto"/>
        <w:ind w:left="993" w:right="283" w:hanging="425"/>
        <w:rPr>
          <w:lang w:val="en-US"/>
        </w:rPr>
      </w:pPr>
      <w:r w:rsidRPr="003948A9">
        <w:rPr>
          <w:lang w:val="en-US"/>
        </w:rPr>
        <w:t>RQ1: Do newspaper executives perceive that there is diverging interest in digital media innovation across the</w:t>
      </w:r>
      <w:r w:rsidR="008F4F32">
        <w:rPr>
          <w:lang w:val="en-US"/>
        </w:rPr>
        <w:t xml:space="preserve"> </w:t>
      </w:r>
      <w:r w:rsidRPr="003948A9">
        <w:rPr>
          <w:lang w:val="en-US"/>
        </w:rPr>
        <w:t xml:space="preserve">editorial, business and IT departments of their organization? </w:t>
      </w:r>
    </w:p>
    <w:p w14:paraId="7816A569" w14:textId="156337FF" w:rsidR="00EA7093" w:rsidRPr="003948A9" w:rsidRDefault="00EA7093" w:rsidP="00EA7093">
      <w:pPr>
        <w:pStyle w:val="Rubrik2"/>
      </w:pPr>
      <w:r w:rsidRPr="003948A9">
        <w:lastRenderedPageBreak/>
        <w:t>Perceptions o</w:t>
      </w:r>
      <w:r w:rsidR="00737909">
        <w:t>f</w:t>
      </w:r>
      <w:r w:rsidRPr="003948A9">
        <w:t xml:space="preserve"> Organizational Collaboration </w:t>
      </w:r>
    </w:p>
    <w:p w14:paraId="0A05FCE9" w14:textId="71E11FAC" w:rsidR="00993FD7" w:rsidRPr="003948A9" w:rsidRDefault="00993FD7" w:rsidP="00993FD7">
      <w:pPr>
        <w:tabs>
          <w:tab w:val="left" w:pos="8222"/>
        </w:tabs>
        <w:autoSpaceDE w:val="0"/>
        <w:autoSpaceDN w:val="0"/>
        <w:adjustRightInd w:val="0"/>
        <w:ind w:right="-1" w:firstLine="0"/>
        <w:rPr>
          <w:lang w:val="en-US"/>
        </w:rPr>
      </w:pPr>
      <w:r w:rsidRPr="003948A9">
        <w:rPr>
          <w:lang w:val="en-US"/>
        </w:rPr>
        <w:t xml:space="preserve">The administrative problem of a newspaper organization relates to if, and how, different departmental members collaborate in media work and innovation. Research suggests that former boundaries limiting collaboration has started to dissolve in recent decades (Deuze, 2010). Gade </w:t>
      </w:r>
      <w:r w:rsidR="0039260C">
        <w:rPr>
          <w:lang w:val="en-US"/>
        </w:rPr>
        <w:t xml:space="preserve">(2008) </w:t>
      </w:r>
      <w:r w:rsidRPr="003948A9">
        <w:rPr>
          <w:lang w:val="en-US"/>
        </w:rPr>
        <w:t xml:space="preserve">discusses that organizational integration takes place as departments that have historically been autonomous now engage in collaboration. Obviously, there have been variations across the globe in terms of </w:t>
      </w:r>
      <w:r w:rsidR="0039260C">
        <w:rPr>
          <w:lang w:val="en-US"/>
        </w:rPr>
        <w:t xml:space="preserve">the level of </w:t>
      </w:r>
      <w:r w:rsidRPr="003948A9">
        <w:rPr>
          <w:lang w:val="en-US"/>
        </w:rPr>
        <w:t xml:space="preserve">collaboration between departments within news media organizations. In the United States, these walls </w:t>
      </w:r>
      <w:r w:rsidR="00AB5703">
        <w:rPr>
          <w:lang w:val="en-US"/>
        </w:rPr>
        <w:t xml:space="preserve">had </w:t>
      </w:r>
      <w:r w:rsidRPr="003948A9">
        <w:rPr>
          <w:lang w:val="en-US"/>
        </w:rPr>
        <w:t xml:space="preserve">already started to erode in the </w:t>
      </w:r>
      <w:r w:rsidR="00AB5703">
        <w:rPr>
          <w:lang w:val="en-US"/>
        </w:rPr>
        <w:t>1970s</w:t>
      </w:r>
      <w:r w:rsidR="00AB5703" w:rsidRPr="003948A9">
        <w:rPr>
          <w:lang w:val="en-US"/>
        </w:rPr>
        <w:t xml:space="preserve"> </w:t>
      </w:r>
      <w:r w:rsidRPr="003948A9">
        <w:rPr>
          <w:lang w:val="en-US"/>
        </w:rPr>
        <w:t xml:space="preserve">(Merritt, 2005), while such change did not escalate until the start of the twenty-first century in Scandinavia (Westlund, 2011). Newspapers increasingly recognize collaboration among different departments as important to their strategy (Campbell, 2002; Gade &amp; Raviola, 2009), and journalists have acknowledged this </w:t>
      </w:r>
      <w:r w:rsidR="00F979B3">
        <w:rPr>
          <w:lang w:val="en-US"/>
        </w:rPr>
        <w:t>as</w:t>
      </w:r>
      <w:r w:rsidR="00F979B3" w:rsidRPr="003948A9">
        <w:rPr>
          <w:lang w:val="en-US"/>
        </w:rPr>
        <w:t xml:space="preserve"> </w:t>
      </w:r>
      <w:r w:rsidRPr="003948A9">
        <w:rPr>
          <w:lang w:val="en-US"/>
        </w:rPr>
        <w:t>a possible option (</w:t>
      </w:r>
      <w:r w:rsidRPr="003948A9">
        <w:rPr>
          <w:color w:val="231F20"/>
          <w:lang w:val="en-US"/>
        </w:rPr>
        <w:t xml:space="preserve">Verweij, 2009) although they are generally cautious about relinquishing their professional control (Lewis, 2012). Collaboration has become common not only </w:t>
      </w:r>
      <w:r w:rsidRPr="003948A9">
        <w:rPr>
          <w:i/>
          <w:color w:val="231F20"/>
          <w:lang w:val="en-US"/>
        </w:rPr>
        <w:t xml:space="preserve">within </w:t>
      </w:r>
      <w:r w:rsidRPr="003948A9">
        <w:rPr>
          <w:color w:val="231F20"/>
          <w:lang w:val="en-US"/>
        </w:rPr>
        <w:t xml:space="preserve">but also </w:t>
      </w:r>
      <w:r w:rsidRPr="003948A9">
        <w:rPr>
          <w:i/>
          <w:color w:val="231F20"/>
          <w:lang w:val="en-US"/>
        </w:rPr>
        <w:t>between</w:t>
      </w:r>
      <w:r w:rsidRPr="003948A9">
        <w:rPr>
          <w:color w:val="231F20"/>
          <w:lang w:val="en-US"/>
        </w:rPr>
        <w:t xml:space="preserve"> newspapers, with regards to innovation for journalism, as well as business and technology. This is salient from initiatives </w:t>
      </w:r>
      <w:r w:rsidRPr="003948A9">
        <w:rPr>
          <w:lang w:val="en-US"/>
        </w:rPr>
        <w:t xml:space="preserve">such as Learning Newsrooms, Newspaper Next, and the World Association of Newspapers (WAN-IFRA). </w:t>
      </w:r>
    </w:p>
    <w:p w14:paraId="22C43EA7" w14:textId="3A6618F4" w:rsidR="00993FD7" w:rsidRPr="003948A9" w:rsidRDefault="00993FD7" w:rsidP="00993FD7">
      <w:pPr>
        <w:tabs>
          <w:tab w:val="left" w:pos="8222"/>
        </w:tabs>
        <w:autoSpaceDE w:val="0"/>
        <w:autoSpaceDN w:val="0"/>
        <w:adjustRightInd w:val="0"/>
        <w:ind w:right="-1"/>
        <w:rPr>
          <w:lang w:val="en-US"/>
        </w:rPr>
      </w:pPr>
      <w:r w:rsidRPr="003948A9">
        <w:rPr>
          <w:lang w:val="en-US"/>
        </w:rPr>
        <w:t>As media workers in newspapers have engaged in digital media innovation, they have explored new and uncontested terrains in which new boundaries between the departments have been defined. With increasingly difficult economic conditions (van Weezel, 2008)</w:t>
      </w:r>
      <w:r w:rsidR="00645C68">
        <w:rPr>
          <w:lang w:val="en-US"/>
        </w:rPr>
        <w:t>,</w:t>
      </w:r>
      <w:r w:rsidRPr="003948A9">
        <w:rPr>
          <w:lang w:val="en-US"/>
        </w:rPr>
        <w:t xml:space="preserve"> and ambitions for facilitating sustainable innovation processes (Gade &amp; Raviola, 2009)</w:t>
      </w:r>
      <w:r w:rsidR="00645C68">
        <w:rPr>
          <w:lang w:val="en-US"/>
        </w:rPr>
        <w:t>,</w:t>
      </w:r>
      <w:r w:rsidRPr="003948A9">
        <w:rPr>
          <w:lang w:val="en-US"/>
        </w:rPr>
        <w:t xml:space="preserve"> more collaboration is taking place (Nygren &amp; Zuiderveld, 2011; Westlund, 2011). </w:t>
      </w:r>
    </w:p>
    <w:p w14:paraId="5DA4557F" w14:textId="6488F767" w:rsidR="00993FD7" w:rsidRPr="003948A9" w:rsidRDefault="00993FD7" w:rsidP="00993FD7">
      <w:pPr>
        <w:tabs>
          <w:tab w:val="left" w:pos="8222"/>
        </w:tabs>
        <w:autoSpaceDE w:val="0"/>
        <w:autoSpaceDN w:val="0"/>
        <w:adjustRightInd w:val="0"/>
        <w:ind w:right="-1"/>
        <w:rPr>
          <w:lang w:val="en-US"/>
        </w:rPr>
      </w:pPr>
      <w:r w:rsidRPr="003948A9">
        <w:rPr>
          <w:lang w:val="en-US"/>
        </w:rPr>
        <w:t>Ultimately, fostering intra-organizational collaboration is a way to manage the administrative problem. Research has shown differences regarding how representatives from the different departments perceive their collaboration. For instance, Sylvie (1996) reported that editors perceived inter-departmental collaboration as more important than the managers of specific business departments</w:t>
      </w:r>
      <w:r w:rsidR="00BE19CD">
        <w:rPr>
          <w:lang w:val="en-US"/>
        </w:rPr>
        <w:t xml:space="preserve"> did</w:t>
      </w:r>
      <w:r w:rsidRPr="003948A9">
        <w:rPr>
          <w:lang w:val="en-US"/>
        </w:rPr>
        <w:t>. However, to our best knowledge, there are no quantitative studies encompassing newspaper executives’ perceptions on how departmental members collaborate amid the rise of digital media innovation. Our second research question asks:</w:t>
      </w:r>
    </w:p>
    <w:p w14:paraId="0470D842" w14:textId="77777777" w:rsidR="00993FD7" w:rsidRPr="003948A9" w:rsidRDefault="00993FD7" w:rsidP="00993FD7">
      <w:pPr>
        <w:tabs>
          <w:tab w:val="left" w:pos="8222"/>
        </w:tabs>
        <w:autoSpaceDE w:val="0"/>
        <w:autoSpaceDN w:val="0"/>
        <w:adjustRightInd w:val="0"/>
        <w:ind w:right="-1"/>
        <w:rPr>
          <w:lang w:val="en-US"/>
        </w:rPr>
      </w:pPr>
    </w:p>
    <w:p w14:paraId="78251DC3" w14:textId="00CA0A9D" w:rsidR="00993FD7" w:rsidRPr="003948A9" w:rsidRDefault="00993FD7" w:rsidP="00993FD7">
      <w:pPr>
        <w:tabs>
          <w:tab w:val="left" w:pos="8222"/>
        </w:tabs>
        <w:ind w:left="1134" w:right="284" w:hanging="566"/>
        <w:rPr>
          <w:lang w:val="en-US"/>
        </w:rPr>
      </w:pPr>
      <w:r w:rsidRPr="003948A9">
        <w:rPr>
          <w:lang w:val="en-US"/>
        </w:rPr>
        <w:t>RQ2: Amid digital media innovation</w:t>
      </w:r>
      <w:r w:rsidR="006865CC">
        <w:rPr>
          <w:lang w:val="en-US"/>
        </w:rPr>
        <w:t>,</w:t>
      </w:r>
      <w:r w:rsidRPr="003948A9">
        <w:rPr>
          <w:lang w:val="en-US"/>
        </w:rPr>
        <w:t xml:space="preserve"> and also the interest in such activities among departments, do newspaper executives’ perceive that the collaboration between members of editorial, business and IT departments has increased? </w:t>
      </w:r>
    </w:p>
    <w:p w14:paraId="420E0B63" w14:textId="7983A94E" w:rsidR="00993FD7" w:rsidRPr="003948A9" w:rsidRDefault="00993FD7" w:rsidP="00993FD7">
      <w:pPr>
        <w:pStyle w:val="Rubrik1"/>
      </w:pPr>
      <w:r w:rsidRPr="003948A9">
        <w:t xml:space="preserve">Method and Materials </w:t>
      </w:r>
    </w:p>
    <w:p w14:paraId="1FA438F2" w14:textId="5FB2A188" w:rsidR="00993FD7" w:rsidRPr="003948A9" w:rsidRDefault="00993FD7" w:rsidP="00993FD7">
      <w:pPr>
        <w:tabs>
          <w:tab w:val="left" w:pos="8222"/>
        </w:tabs>
        <w:ind w:right="-1" w:firstLine="0"/>
        <w:rPr>
          <w:lang w:val="en-US"/>
        </w:rPr>
      </w:pPr>
      <w:r w:rsidRPr="003948A9">
        <w:rPr>
          <w:lang w:val="en-US"/>
        </w:rPr>
        <w:t xml:space="preserve">The study has been conducted in Norway, a Scandinavian country with a democratic-corporatist media system where newspapers and digital media </w:t>
      </w:r>
      <w:r w:rsidR="00206FC4">
        <w:rPr>
          <w:lang w:val="en-US"/>
        </w:rPr>
        <w:t>occupy</w:t>
      </w:r>
      <w:r w:rsidR="00206FC4" w:rsidRPr="003948A9">
        <w:rPr>
          <w:lang w:val="en-US"/>
        </w:rPr>
        <w:t xml:space="preserve"> </w:t>
      </w:r>
      <w:r w:rsidRPr="003948A9">
        <w:rPr>
          <w:lang w:val="en-US"/>
        </w:rPr>
        <w:t>strong positions in terms of reach and usage (Hallin &amp; Mancini, 2004; Krumsvik 2013; Westlund &amp; Färdigh, 2011).</w:t>
      </w:r>
      <w:r w:rsidR="008F4F32">
        <w:rPr>
          <w:lang w:val="en-US"/>
        </w:rPr>
        <w:t xml:space="preserve"> </w:t>
      </w:r>
      <w:r w:rsidRPr="003948A9">
        <w:rPr>
          <w:lang w:val="en-US"/>
        </w:rPr>
        <w:t>The position of the press has historically been stronger in Scandinavia compared to the United States and elsewhere in the developed world (except for Japan and Switzerland). Nonetheless, newspapers in all of these countries have faced relatively similar challenges to their conditions for running a journalism business (Krumsvik et</w:t>
      </w:r>
      <w:r w:rsidR="00DC1127">
        <w:rPr>
          <w:lang w:val="en-US"/>
        </w:rPr>
        <w:t xml:space="preserve"> </w:t>
      </w:r>
      <w:r w:rsidRPr="003948A9">
        <w:rPr>
          <w:lang w:val="en-US"/>
        </w:rPr>
        <w:t xml:space="preserve">al. 2013). With its focus on </w:t>
      </w:r>
      <w:r w:rsidR="00DC1127">
        <w:rPr>
          <w:lang w:val="en-US"/>
        </w:rPr>
        <w:t xml:space="preserve">the </w:t>
      </w:r>
      <w:r w:rsidRPr="003948A9">
        <w:rPr>
          <w:i/>
          <w:lang w:val="en-US"/>
        </w:rPr>
        <w:t>perceptions</w:t>
      </w:r>
      <w:r w:rsidRPr="003948A9">
        <w:rPr>
          <w:lang w:val="en-US"/>
        </w:rPr>
        <w:t xml:space="preserve"> held by Norwegian newspaper executives </w:t>
      </w:r>
      <w:r w:rsidR="00DC1127">
        <w:rPr>
          <w:lang w:val="en-US"/>
        </w:rPr>
        <w:t>–</w:t>
      </w:r>
      <w:r w:rsidR="00DC1127" w:rsidRPr="003948A9">
        <w:rPr>
          <w:lang w:val="en-US"/>
        </w:rPr>
        <w:t xml:space="preserve"> </w:t>
      </w:r>
      <w:r w:rsidR="009E5E18" w:rsidRPr="003948A9">
        <w:rPr>
          <w:lang w:val="en-US"/>
        </w:rPr>
        <w:t>journalists, businesspeople and technologists</w:t>
      </w:r>
      <w:r w:rsidRPr="003948A9">
        <w:rPr>
          <w:lang w:val="en-US"/>
        </w:rPr>
        <w:t xml:space="preserve"> </w:t>
      </w:r>
      <w:r w:rsidR="00DC1127">
        <w:rPr>
          <w:lang w:val="en-US"/>
        </w:rPr>
        <w:t>–</w:t>
      </w:r>
      <w:r w:rsidR="00DC1127" w:rsidRPr="003948A9">
        <w:rPr>
          <w:lang w:val="en-US"/>
        </w:rPr>
        <w:t xml:space="preserve"> </w:t>
      </w:r>
      <w:r w:rsidRPr="003948A9">
        <w:rPr>
          <w:lang w:val="en-US"/>
        </w:rPr>
        <w:t xml:space="preserve">the results discussed in this article bear wider significance to one’s understanding of digital media innovation in newspaper organizations. More generally, the article may inform </w:t>
      </w:r>
      <w:r w:rsidR="009D7F63">
        <w:rPr>
          <w:lang w:val="en-US"/>
        </w:rPr>
        <w:t>the</w:t>
      </w:r>
      <w:r w:rsidR="009D7F63" w:rsidRPr="003948A9">
        <w:rPr>
          <w:lang w:val="en-US"/>
        </w:rPr>
        <w:t xml:space="preserve"> </w:t>
      </w:r>
      <w:r w:rsidRPr="003948A9">
        <w:rPr>
          <w:lang w:val="en-US"/>
        </w:rPr>
        <w:t xml:space="preserve">perceptions among newspaper executives in sophisticated media markets where print is in decline and digital media is on the rise. </w:t>
      </w:r>
    </w:p>
    <w:p w14:paraId="7A29511C" w14:textId="1BA60FE3" w:rsidR="00993FD7" w:rsidRPr="003948A9" w:rsidRDefault="00993FD7" w:rsidP="00993FD7">
      <w:pPr>
        <w:tabs>
          <w:tab w:val="left" w:pos="8222"/>
        </w:tabs>
        <w:ind w:right="-1"/>
        <w:rPr>
          <w:lang w:val="en-US"/>
        </w:rPr>
      </w:pPr>
      <w:r w:rsidRPr="003948A9">
        <w:rPr>
          <w:lang w:val="en-US"/>
        </w:rPr>
        <w:t xml:space="preserve"> The empirical analysis draws upon two surveys of Norwegian newspaper executives conducted in April 2011 and April 2013. A total of 229 (2011) and 212 (2013) chief executives (Editor-in-Chief, Managing Director, and Publisher) in print papers responded to twenty-eight</w:t>
      </w:r>
      <w:r w:rsidRPr="003948A9">
        <w:rPr>
          <w:rFonts w:cs="Helvetica"/>
          <w:color w:val="000000"/>
          <w:lang w:val="en-US"/>
        </w:rPr>
        <w:t xml:space="preserve"> survey questions. Invitations were sent by e-mail to addresses </w:t>
      </w:r>
      <w:r w:rsidRPr="003948A9">
        <w:rPr>
          <w:lang w:val="en-US"/>
        </w:rPr>
        <w:t>provided by the Norwegian Media Businesses’ Association (MBL) and the National Association of Local Newspapers (LLA). The survey was conducted on the web-based research service QuestBack</w:t>
      </w:r>
      <w:r w:rsidRPr="003948A9">
        <w:rPr>
          <w:rFonts w:cs="Helvetica"/>
          <w:color w:val="000000"/>
          <w:lang w:val="en-US"/>
        </w:rPr>
        <w:t>. Respondents were not sampled as all member newspapers of these two associations were included, and non-response was interpreted as negative self-selection. The response rate was 59 percent (2011) and 60 percent (2013) respectively, after three rounds of email reminders. Surveys using the same methodological approach were conducted in 2005, 2007 and 2009 with similar response rates. Comparison of the different datasets shows no indications that the non-responses followed a different pattern in the 2011 and 2013 surveys. There is, however, a general tendency in these surveys of a lower response rate among Managing Directors.</w:t>
      </w:r>
      <w:r w:rsidRPr="003948A9">
        <w:rPr>
          <w:lang w:val="en-US"/>
        </w:rPr>
        <w:t xml:space="preserve"> In the 2011 survey, 105 (46%) respondents were </w:t>
      </w:r>
      <w:r w:rsidR="001A201D">
        <w:rPr>
          <w:lang w:val="en-US"/>
        </w:rPr>
        <w:t>E</w:t>
      </w:r>
      <w:r w:rsidRPr="003948A9">
        <w:rPr>
          <w:lang w:val="en-US"/>
        </w:rPr>
        <w:t>ditors-in-</w:t>
      </w:r>
      <w:r w:rsidR="001A201D">
        <w:rPr>
          <w:lang w:val="en-US"/>
        </w:rPr>
        <w:t>C</w:t>
      </w:r>
      <w:r w:rsidRPr="003948A9">
        <w:rPr>
          <w:lang w:val="en-US"/>
        </w:rPr>
        <w:t xml:space="preserve">hief, 30 (13%) </w:t>
      </w:r>
      <w:r w:rsidR="001A201D">
        <w:rPr>
          <w:lang w:val="en-US"/>
        </w:rPr>
        <w:t>P</w:t>
      </w:r>
      <w:r w:rsidRPr="003948A9">
        <w:rPr>
          <w:lang w:val="en-US"/>
        </w:rPr>
        <w:t xml:space="preserve">ublishers and 68 (30%) </w:t>
      </w:r>
      <w:r w:rsidR="001A201D">
        <w:rPr>
          <w:lang w:val="en-US"/>
        </w:rPr>
        <w:t>M</w:t>
      </w:r>
      <w:r w:rsidRPr="003948A9">
        <w:rPr>
          <w:lang w:val="en-US"/>
        </w:rPr>
        <w:t xml:space="preserve">anaging </w:t>
      </w:r>
      <w:r w:rsidR="001A201D">
        <w:rPr>
          <w:lang w:val="en-US"/>
        </w:rPr>
        <w:t>D</w:t>
      </w:r>
      <w:r w:rsidRPr="003948A9">
        <w:rPr>
          <w:lang w:val="en-US"/>
        </w:rPr>
        <w:t xml:space="preserve">irectors, while 24 (10%) chose not </w:t>
      </w:r>
      <w:r w:rsidR="003054A9">
        <w:rPr>
          <w:lang w:val="en-US"/>
        </w:rPr>
        <w:t xml:space="preserve">to </w:t>
      </w:r>
      <w:r w:rsidRPr="003948A9">
        <w:rPr>
          <w:lang w:val="en-US"/>
        </w:rPr>
        <w:t>answer (these have been excluded from the analyses). Organizations do not have a register of management models in member newspapers, however, the dual management model of an Editor-in-Chief (EiC) and a Managing Director (MD) makes the Norwegian industry standard. The EiC is then responsible for the editorial department and the MD for sales and marketing, with both reporting to the board of directors as joint chief executives. Hence</w:t>
      </w:r>
      <w:r w:rsidR="00F33CD1">
        <w:rPr>
          <w:lang w:val="en-US"/>
        </w:rPr>
        <w:t>,</w:t>
      </w:r>
      <w:r w:rsidRPr="003948A9">
        <w:rPr>
          <w:lang w:val="en-US"/>
        </w:rPr>
        <w:t xml:space="preserve"> if the response rate was similar, the number of respondents from these two groups should be similar. At some newspapers the same person fills both roles, functioning as </w:t>
      </w:r>
      <w:r w:rsidR="006F342F">
        <w:rPr>
          <w:lang w:val="en-US"/>
        </w:rPr>
        <w:t>P</w:t>
      </w:r>
      <w:r w:rsidRPr="003948A9">
        <w:rPr>
          <w:lang w:val="en-US"/>
        </w:rPr>
        <w:t xml:space="preserve">ublisher, according to this media system. </w:t>
      </w:r>
    </w:p>
    <w:p w14:paraId="2FD7A344" w14:textId="6A8BA86D" w:rsidR="00993FD7" w:rsidRPr="003948A9" w:rsidRDefault="00993FD7" w:rsidP="00993FD7">
      <w:pPr>
        <w:tabs>
          <w:tab w:val="left" w:pos="8222"/>
        </w:tabs>
        <w:ind w:right="-1"/>
        <w:rPr>
          <w:lang w:val="en-GB"/>
        </w:rPr>
      </w:pPr>
      <w:r w:rsidRPr="003948A9">
        <w:rPr>
          <w:lang w:val="en-US"/>
        </w:rPr>
        <w:lastRenderedPageBreak/>
        <w:t xml:space="preserve">The surveys have focused on the </w:t>
      </w:r>
      <w:r w:rsidRPr="003948A9">
        <w:rPr>
          <w:i/>
          <w:lang w:val="en-US"/>
        </w:rPr>
        <w:t>perceptions</w:t>
      </w:r>
      <w:r w:rsidRPr="003948A9">
        <w:rPr>
          <w:lang w:val="en-US"/>
        </w:rPr>
        <w:t xml:space="preserve"> of executives, the people responsible for developing strategy for their respective newspaper. RQ1 and RQ2 have been measured utilizing statements on their perceptions on intra-organizational interest and collaboration, respectively. Each research question has been operationalized into how they assess the role of key actors in their media organization, namely the different departments involved in digital media innovations. An alpha level of .05</w:t>
      </w:r>
      <w:r w:rsidR="00C50BBA" w:rsidRPr="003948A9">
        <w:rPr>
          <w:lang w:val="en-US"/>
        </w:rPr>
        <w:t xml:space="preserve"> </w:t>
      </w:r>
      <w:r w:rsidRPr="003948A9">
        <w:rPr>
          <w:lang w:val="en-US"/>
        </w:rPr>
        <w:t>applies to all statistical tests used (T-test, ANOVA and linear regression). Significant findings from this this study may be researched further using other methodological approaches.</w:t>
      </w:r>
    </w:p>
    <w:p w14:paraId="562727CB" w14:textId="5B528D2E" w:rsidR="00EA7093" w:rsidRPr="003948A9" w:rsidRDefault="00993FD7" w:rsidP="00EA7093">
      <w:pPr>
        <w:pStyle w:val="Rubrik1"/>
      </w:pPr>
      <w:r w:rsidRPr="003948A9">
        <w:t xml:space="preserve">Findings </w:t>
      </w:r>
    </w:p>
    <w:p w14:paraId="783C838D" w14:textId="684EA818" w:rsidR="00993FD7" w:rsidRPr="003948A9" w:rsidRDefault="00993FD7" w:rsidP="00993FD7">
      <w:pPr>
        <w:tabs>
          <w:tab w:val="left" w:pos="8222"/>
        </w:tabs>
        <w:ind w:right="-1" w:firstLine="0"/>
        <w:rPr>
          <w:lang w:val="en-US"/>
        </w:rPr>
      </w:pPr>
      <w:r w:rsidRPr="003948A9">
        <w:rPr>
          <w:lang w:val="en-US"/>
        </w:rPr>
        <w:t xml:space="preserve">This section presents findings </w:t>
      </w:r>
      <w:r w:rsidR="004E2310">
        <w:rPr>
          <w:lang w:val="en-US"/>
        </w:rPr>
        <w:t>of the</w:t>
      </w:r>
      <w:r w:rsidR="004E2310" w:rsidRPr="003948A9">
        <w:rPr>
          <w:lang w:val="en-US"/>
        </w:rPr>
        <w:t xml:space="preserve"> </w:t>
      </w:r>
      <w:r w:rsidRPr="003948A9">
        <w:rPr>
          <w:lang w:val="en-US"/>
        </w:rPr>
        <w:t xml:space="preserve">executives’ perception of the </w:t>
      </w:r>
      <w:r w:rsidRPr="003948A9">
        <w:rPr>
          <w:i/>
          <w:lang w:val="en-US"/>
        </w:rPr>
        <w:t xml:space="preserve">interest </w:t>
      </w:r>
      <w:r w:rsidRPr="003948A9">
        <w:rPr>
          <w:lang w:val="en-US"/>
        </w:rPr>
        <w:t>media workers from the editorial, business and IT departments have in digital media innovation (RQ1). It analy</w:t>
      </w:r>
      <w:r w:rsidR="004E2310">
        <w:rPr>
          <w:lang w:val="en-US"/>
        </w:rPr>
        <w:t>z</w:t>
      </w:r>
      <w:r w:rsidRPr="003948A9">
        <w:rPr>
          <w:lang w:val="en-US"/>
        </w:rPr>
        <w:t xml:space="preserve">es if newspaper executives’ perceive that specific forms of intra-organizational collaboration have increased, in light of their digital media innovation work and also the perceived interest in such activities among departments (RQ2).  </w:t>
      </w:r>
      <w:r w:rsidR="008F4F32">
        <w:rPr>
          <w:lang w:val="en-US"/>
        </w:rPr>
        <w:t xml:space="preserve"> </w:t>
      </w:r>
    </w:p>
    <w:p w14:paraId="763D4EEA" w14:textId="2C93898C" w:rsidR="00993FD7" w:rsidRPr="003948A9" w:rsidRDefault="00993FD7" w:rsidP="00993FD7">
      <w:pPr>
        <w:pStyle w:val="Rubrik2"/>
      </w:pPr>
      <w:r w:rsidRPr="003948A9">
        <w:t>Perceptions o</w:t>
      </w:r>
      <w:r w:rsidR="00737909">
        <w:t>f</w:t>
      </w:r>
      <w:r w:rsidRPr="003948A9">
        <w:t xml:space="preserve"> the Interest in Digital Media Innovation (RQ1)</w:t>
      </w:r>
    </w:p>
    <w:p w14:paraId="2964BB20" w14:textId="6C8B047F" w:rsidR="00993FD7" w:rsidRPr="003948A9" w:rsidRDefault="00993FD7" w:rsidP="00993FD7">
      <w:pPr>
        <w:tabs>
          <w:tab w:val="left" w:pos="8222"/>
        </w:tabs>
        <w:ind w:firstLine="0"/>
        <w:rPr>
          <w:lang w:val="en-US"/>
        </w:rPr>
      </w:pPr>
      <w:r w:rsidRPr="003948A9">
        <w:rPr>
          <w:lang w:val="en-US"/>
        </w:rPr>
        <w:t xml:space="preserve">The perceived interest for working with digital media has not increased significantly from 2011 (Table 1a) to 2013 (Table 1b). The average score is between 4.27 and 4.77 on a 1-6 scale, which translates into actors generally having relatively modest interest in media innovation. Thus, the average media executives’ view is that their organization lacks a pronounced interest in </w:t>
      </w:r>
      <w:r w:rsidR="007F396E">
        <w:rPr>
          <w:lang w:val="en-US"/>
        </w:rPr>
        <w:t xml:space="preserve">the </w:t>
      </w:r>
      <w:r w:rsidRPr="003948A9">
        <w:rPr>
          <w:lang w:val="en-US"/>
        </w:rPr>
        <w:t xml:space="preserve">innovation and development of new and digital media. This may constitute an </w:t>
      </w:r>
      <w:r w:rsidRPr="003948A9">
        <w:rPr>
          <w:i/>
          <w:lang w:val="en-US"/>
        </w:rPr>
        <w:t>administrative</w:t>
      </w:r>
      <w:r w:rsidRPr="003948A9">
        <w:rPr>
          <w:lang w:val="en-US"/>
        </w:rPr>
        <w:t xml:space="preserve"> problem from the perspective of innovation and change (Miles &amp; Snow, 2003). However, in both surveys the IT department received the highest score, significantly higher than the business department in 2011, and higher than both business and editorial departments in 2013. </w:t>
      </w:r>
    </w:p>
    <w:p w14:paraId="55BA5E69" w14:textId="77777777" w:rsidR="00993FD7" w:rsidRPr="003948A9" w:rsidRDefault="00993FD7" w:rsidP="00993FD7">
      <w:pPr>
        <w:tabs>
          <w:tab w:val="left" w:pos="8222"/>
        </w:tabs>
        <w:ind w:firstLine="0"/>
        <w:rPr>
          <w:lang w:val="en-US"/>
        </w:rPr>
      </w:pPr>
    </w:p>
    <w:p w14:paraId="70C41B11" w14:textId="77777777" w:rsidR="00993FD7" w:rsidRPr="003948A9" w:rsidRDefault="00993FD7" w:rsidP="00993FD7">
      <w:pPr>
        <w:tabs>
          <w:tab w:val="left" w:pos="8222"/>
        </w:tabs>
        <w:ind w:right="-1"/>
        <w:rPr>
          <w:lang w:val="en-GB"/>
        </w:rPr>
      </w:pPr>
      <w:r w:rsidRPr="003948A9">
        <w:rPr>
          <w:lang w:val="en-GB"/>
        </w:rPr>
        <w:t>Table 1a. Perceptions of departmental interest in digital media innovation (2011).</w:t>
      </w:r>
    </w:p>
    <w:p w14:paraId="4D174C63" w14:textId="77777777" w:rsidR="002D54A0" w:rsidRPr="003948A9" w:rsidRDefault="002D54A0" w:rsidP="00993FD7">
      <w:pPr>
        <w:tabs>
          <w:tab w:val="left" w:pos="8222"/>
        </w:tabs>
        <w:ind w:right="-1"/>
        <w:rPr>
          <w:lang w:val="en-GB"/>
        </w:rPr>
      </w:pPr>
    </w:p>
    <w:tbl>
      <w:tblPr>
        <w:tblW w:w="7824" w:type="dxa"/>
        <w:tblInd w:w="95" w:type="dxa"/>
        <w:tblLook w:val="04A0" w:firstRow="1" w:lastRow="0" w:firstColumn="1" w:lastColumn="0" w:noHBand="0" w:noVBand="1"/>
      </w:tblPr>
      <w:tblGrid>
        <w:gridCol w:w="1513"/>
        <w:gridCol w:w="814"/>
        <w:gridCol w:w="1025"/>
        <w:gridCol w:w="1516"/>
        <w:gridCol w:w="1224"/>
        <w:gridCol w:w="1732"/>
      </w:tblGrid>
      <w:tr w:rsidR="00993FD7" w:rsidRPr="003948A9" w14:paraId="1245AEE1" w14:textId="77777777" w:rsidTr="001D73DB">
        <w:trPr>
          <w:trHeight w:val="597"/>
        </w:trPr>
        <w:tc>
          <w:tcPr>
            <w:tcW w:w="151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4F44FA" w14:textId="77777777" w:rsidR="00993FD7" w:rsidRPr="003948A9" w:rsidRDefault="00993FD7" w:rsidP="001D73DB">
            <w:pPr>
              <w:tabs>
                <w:tab w:val="left" w:pos="8222"/>
              </w:tabs>
              <w:ind w:right="-1"/>
              <w:jc w:val="center"/>
              <w:rPr>
                <w:color w:val="000000"/>
                <w:szCs w:val="20"/>
                <w:lang w:val="en-GB" w:eastAsia="en-US"/>
              </w:rPr>
            </w:pPr>
          </w:p>
        </w:tc>
        <w:tc>
          <w:tcPr>
            <w:tcW w:w="814" w:type="dxa"/>
            <w:tcBorders>
              <w:top w:val="single" w:sz="8" w:space="0" w:color="000000"/>
              <w:left w:val="nil"/>
              <w:bottom w:val="single" w:sz="8" w:space="0" w:color="000000"/>
              <w:right w:val="single" w:sz="8" w:space="0" w:color="000000"/>
            </w:tcBorders>
            <w:shd w:val="clear" w:color="auto" w:fill="auto"/>
            <w:vAlign w:val="center"/>
            <w:hideMark/>
          </w:tcPr>
          <w:p w14:paraId="3215F094"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N</w:t>
            </w:r>
          </w:p>
        </w:tc>
        <w:tc>
          <w:tcPr>
            <w:tcW w:w="1025" w:type="dxa"/>
            <w:tcBorders>
              <w:top w:val="single" w:sz="8" w:space="0" w:color="000000"/>
              <w:left w:val="nil"/>
              <w:bottom w:val="single" w:sz="8" w:space="0" w:color="000000"/>
              <w:right w:val="single" w:sz="8" w:space="0" w:color="000000"/>
            </w:tcBorders>
            <w:shd w:val="clear" w:color="auto" w:fill="auto"/>
            <w:vAlign w:val="center"/>
            <w:hideMark/>
          </w:tcPr>
          <w:p w14:paraId="0EBB3BBB"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Mean</w:t>
            </w:r>
          </w:p>
        </w:tc>
        <w:tc>
          <w:tcPr>
            <w:tcW w:w="1516" w:type="dxa"/>
            <w:tcBorders>
              <w:top w:val="single" w:sz="8" w:space="0" w:color="000000"/>
              <w:left w:val="nil"/>
              <w:bottom w:val="single" w:sz="8" w:space="0" w:color="000000"/>
              <w:right w:val="single" w:sz="8" w:space="0" w:color="000000"/>
            </w:tcBorders>
            <w:shd w:val="clear" w:color="auto" w:fill="auto"/>
            <w:vAlign w:val="center"/>
            <w:hideMark/>
          </w:tcPr>
          <w:p w14:paraId="3FEF1FDE"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Std. deviation</w:t>
            </w:r>
          </w:p>
        </w:tc>
        <w:tc>
          <w:tcPr>
            <w:tcW w:w="1224" w:type="dxa"/>
            <w:tcBorders>
              <w:top w:val="single" w:sz="8" w:space="0" w:color="000000"/>
              <w:left w:val="nil"/>
              <w:bottom w:val="single" w:sz="8" w:space="0" w:color="000000"/>
              <w:right w:val="single" w:sz="8" w:space="0" w:color="000000"/>
            </w:tcBorders>
            <w:shd w:val="clear" w:color="auto" w:fill="auto"/>
            <w:vAlign w:val="center"/>
            <w:hideMark/>
          </w:tcPr>
          <w:p w14:paraId="53A6648F"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Editor.</w:t>
            </w:r>
          </w:p>
          <w:p w14:paraId="316CA4C8"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Mean</w:t>
            </w:r>
          </w:p>
        </w:tc>
        <w:tc>
          <w:tcPr>
            <w:tcW w:w="1732" w:type="dxa"/>
            <w:tcBorders>
              <w:top w:val="single" w:sz="8" w:space="0" w:color="000000"/>
              <w:left w:val="nil"/>
              <w:bottom w:val="single" w:sz="8" w:space="0" w:color="000000"/>
              <w:right w:val="single" w:sz="8" w:space="0" w:color="000000"/>
            </w:tcBorders>
            <w:shd w:val="clear" w:color="auto" w:fill="auto"/>
            <w:vAlign w:val="center"/>
            <w:hideMark/>
          </w:tcPr>
          <w:p w14:paraId="2FFA5689" w14:textId="77777777" w:rsidR="00993FD7" w:rsidRPr="003948A9" w:rsidRDefault="00993FD7" w:rsidP="001D73DB">
            <w:pPr>
              <w:tabs>
                <w:tab w:val="left" w:pos="8222"/>
              </w:tabs>
              <w:ind w:right="-1"/>
              <w:jc w:val="center"/>
              <w:rPr>
                <w:lang w:val="en-GB"/>
              </w:rPr>
            </w:pPr>
            <w:r w:rsidRPr="003948A9">
              <w:rPr>
                <w:lang w:val="en-GB"/>
              </w:rPr>
              <w:t>Managing Director.</w:t>
            </w:r>
          </w:p>
          <w:p w14:paraId="31D6A35B" w14:textId="77777777" w:rsidR="00993FD7" w:rsidRPr="003948A9" w:rsidRDefault="00993FD7" w:rsidP="001D73DB">
            <w:pPr>
              <w:tabs>
                <w:tab w:val="left" w:pos="8222"/>
              </w:tabs>
              <w:ind w:right="-1"/>
              <w:jc w:val="center"/>
              <w:rPr>
                <w:color w:val="000000"/>
                <w:szCs w:val="20"/>
                <w:lang w:val="en-GB" w:eastAsia="en-US"/>
              </w:rPr>
            </w:pPr>
            <w:r w:rsidRPr="003948A9">
              <w:rPr>
                <w:lang w:val="en-GB"/>
              </w:rPr>
              <w:t>Mean</w:t>
            </w:r>
          </w:p>
        </w:tc>
      </w:tr>
      <w:tr w:rsidR="00993FD7" w:rsidRPr="003948A9" w14:paraId="035DF7A2" w14:textId="77777777" w:rsidTr="001D73DB">
        <w:trPr>
          <w:trHeight w:val="306"/>
        </w:trPr>
        <w:tc>
          <w:tcPr>
            <w:tcW w:w="1513" w:type="dxa"/>
            <w:tcBorders>
              <w:top w:val="nil"/>
              <w:left w:val="single" w:sz="8" w:space="0" w:color="000000"/>
              <w:bottom w:val="single" w:sz="8" w:space="0" w:color="000000"/>
              <w:right w:val="single" w:sz="8" w:space="0" w:color="000000"/>
            </w:tcBorders>
            <w:shd w:val="clear" w:color="auto" w:fill="auto"/>
            <w:vAlign w:val="center"/>
            <w:hideMark/>
          </w:tcPr>
          <w:p w14:paraId="1652B8E5"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Editorial</w:t>
            </w:r>
          </w:p>
        </w:tc>
        <w:tc>
          <w:tcPr>
            <w:tcW w:w="814" w:type="dxa"/>
            <w:tcBorders>
              <w:top w:val="nil"/>
              <w:left w:val="nil"/>
              <w:bottom w:val="single" w:sz="8" w:space="0" w:color="000000"/>
              <w:right w:val="single" w:sz="8" w:space="0" w:color="000000"/>
            </w:tcBorders>
            <w:shd w:val="clear" w:color="auto" w:fill="auto"/>
            <w:vAlign w:val="center"/>
            <w:hideMark/>
          </w:tcPr>
          <w:p w14:paraId="7E8BE3C8"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202</w:t>
            </w:r>
          </w:p>
        </w:tc>
        <w:tc>
          <w:tcPr>
            <w:tcW w:w="1025" w:type="dxa"/>
            <w:tcBorders>
              <w:top w:val="nil"/>
              <w:left w:val="nil"/>
              <w:bottom w:val="single" w:sz="8" w:space="0" w:color="000000"/>
              <w:right w:val="single" w:sz="8" w:space="0" w:color="000000"/>
            </w:tcBorders>
            <w:shd w:val="clear" w:color="auto" w:fill="auto"/>
            <w:vAlign w:val="center"/>
            <w:hideMark/>
          </w:tcPr>
          <w:p w14:paraId="57AE7182"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4.32</w:t>
            </w:r>
          </w:p>
        </w:tc>
        <w:tc>
          <w:tcPr>
            <w:tcW w:w="1516" w:type="dxa"/>
            <w:tcBorders>
              <w:top w:val="nil"/>
              <w:left w:val="nil"/>
              <w:bottom w:val="single" w:sz="8" w:space="0" w:color="000000"/>
              <w:right w:val="single" w:sz="8" w:space="0" w:color="000000"/>
            </w:tcBorders>
            <w:shd w:val="clear" w:color="auto" w:fill="auto"/>
            <w:vAlign w:val="center"/>
            <w:hideMark/>
          </w:tcPr>
          <w:p w14:paraId="5A4559D2"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1.097</w:t>
            </w:r>
          </w:p>
        </w:tc>
        <w:tc>
          <w:tcPr>
            <w:tcW w:w="1224" w:type="dxa"/>
            <w:tcBorders>
              <w:top w:val="nil"/>
              <w:left w:val="nil"/>
              <w:bottom w:val="single" w:sz="8" w:space="0" w:color="000000"/>
              <w:right w:val="single" w:sz="8" w:space="0" w:color="000000"/>
            </w:tcBorders>
            <w:shd w:val="clear" w:color="auto" w:fill="auto"/>
            <w:vAlign w:val="center"/>
            <w:hideMark/>
          </w:tcPr>
          <w:p w14:paraId="3193C613"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4.36</w:t>
            </w:r>
          </w:p>
        </w:tc>
        <w:tc>
          <w:tcPr>
            <w:tcW w:w="1732" w:type="dxa"/>
            <w:tcBorders>
              <w:top w:val="nil"/>
              <w:left w:val="nil"/>
              <w:bottom w:val="single" w:sz="8" w:space="0" w:color="000000"/>
              <w:right w:val="single" w:sz="8" w:space="0" w:color="000000"/>
            </w:tcBorders>
            <w:shd w:val="clear" w:color="auto" w:fill="auto"/>
            <w:vAlign w:val="center"/>
            <w:hideMark/>
          </w:tcPr>
          <w:p w14:paraId="0D229941"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4.35</w:t>
            </w:r>
          </w:p>
        </w:tc>
      </w:tr>
      <w:tr w:rsidR="00993FD7" w:rsidRPr="003948A9" w14:paraId="48366822" w14:textId="77777777" w:rsidTr="001D73DB">
        <w:trPr>
          <w:trHeight w:val="306"/>
        </w:trPr>
        <w:tc>
          <w:tcPr>
            <w:tcW w:w="1513" w:type="dxa"/>
            <w:tcBorders>
              <w:top w:val="nil"/>
              <w:left w:val="single" w:sz="8" w:space="0" w:color="000000"/>
              <w:bottom w:val="single" w:sz="8" w:space="0" w:color="000000"/>
              <w:right w:val="single" w:sz="8" w:space="0" w:color="000000"/>
            </w:tcBorders>
            <w:shd w:val="clear" w:color="auto" w:fill="auto"/>
            <w:vAlign w:val="center"/>
            <w:hideMark/>
          </w:tcPr>
          <w:p w14:paraId="46F1AAFD"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Business</w:t>
            </w:r>
          </w:p>
        </w:tc>
        <w:tc>
          <w:tcPr>
            <w:tcW w:w="814" w:type="dxa"/>
            <w:tcBorders>
              <w:top w:val="nil"/>
              <w:left w:val="nil"/>
              <w:bottom w:val="single" w:sz="8" w:space="0" w:color="000000"/>
              <w:right w:val="single" w:sz="8" w:space="0" w:color="000000"/>
            </w:tcBorders>
            <w:shd w:val="clear" w:color="auto" w:fill="auto"/>
            <w:vAlign w:val="center"/>
            <w:hideMark/>
          </w:tcPr>
          <w:p w14:paraId="40397B09"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202</w:t>
            </w:r>
          </w:p>
        </w:tc>
        <w:tc>
          <w:tcPr>
            <w:tcW w:w="1025" w:type="dxa"/>
            <w:tcBorders>
              <w:top w:val="nil"/>
              <w:left w:val="nil"/>
              <w:bottom w:val="single" w:sz="8" w:space="0" w:color="000000"/>
              <w:right w:val="single" w:sz="8" w:space="0" w:color="000000"/>
            </w:tcBorders>
            <w:shd w:val="clear" w:color="auto" w:fill="auto"/>
            <w:vAlign w:val="center"/>
            <w:hideMark/>
          </w:tcPr>
          <w:p w14:paraId="7831DAEA"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4.27</w:t>
            </w:r>
          </w:p>
        </w:tc>
        <w:tc>
          <w:tcPr>
            <w:tcW w:w="1516" w:type="dxa"/>
            <w:tcBorders>
              <w:top w:val="nil"/>
              <w:left w:val="nil"/>
              <w:bottom w:val="single" w:sz="8" w:space="0" w:color="000000"/>
              <w:right w:val="single" w:sz="8" w:space="0" w:color="000000"/>
            </w:tcBorders>
            <w:shd w:val="clear" w:color="auto" w:fill="auto"/>
            <w:vAlign w:val="center"/>
            <w:hideMark/>
          </w:tcPr>
          <w:p w14:paraId="2BA82A43"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1.124</w:t>
            </w:r>
          </w:p>
        </w:tc>
        <w:tc>
          <w:tcPr>
            <w:tcW w:w="1224" w:type="dxa"/>
            <w:tcBorders>
              <w:top w:val="nil"/>
              <w:left w:val="nil"/>
              <w:bottom w:val="single" w:sz="8" w:space="0" w:color="000000"/>
              <w:right w:val="single" w:sz="8" w:space="0" w:color="000000"/>
            </w:tcBorders>
            <w:shd w:val="clear" w:color="auto" w:fill="auto"/>
            <w:vAlign w:val="center"/>
            <w:hideMark/>
          </w:tcPr>
          <w:p w14:paraId="6D6A0B5A"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4.10*</w:t>
            </w:r>
          </w:p>
        </w:tc>
        <w:tc>
          <w:tcPr>
            <w:tcW w:w="1732" w:type="dxa"/>
            <w:tcBorders>
              <w:top w:val="nil"/>
              <w:left w:val="nil"/>
              <w:bottom w:val="single" w:sz="8" w:space="0" w:color="000000"/>
              <w:right w:val="single" w:sz="8" w:space="0" w:color="000000"/>
            </w:tcBorders>
            <w:shd w:val="clear" w:color="auto" w:fill="auto"/>
            <w:vAlign w:val="center"/>
            <w:hideMark/>
          </w:tcPr>
          <w:p w14:paraId="184272AF"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4.65*</w:t>
            </w:r>
          </w:p>
        </w:tc>
      </w:tr>
      <w:tr w:rsidR="00993FD7" w:rsidRPr="003948A9" w14:paraId="6F01A0B3" w14:textId="77777777" w:rsidTr="001D73DB">
        <w:trPr>
          <w:trHeight w:val="306"/>
        </w:trPr>
        <w:tc>
          <w:tcPr>
            <w:tcW w:w="1513" w:type="dxa"/>
            <w:tcBorders>
              <w:top w:val="nil"/>
              <w:left w:val="single" w:sz="8" w:space="0" w:color="000000"/>
              <w:bottom w:val="single" w:sz="8" w:space="0" w:color="000000"/>
              <w:right w:val="single" w:sz="8" w:space="0" w:color="000000"/>
            </w:tcBorders>
            <w:shd w:val="clear" w:color="auto" w:fill="auto"/>
            <w:vAlign w:val="center"/>
            <w:hideMark/>
          </w:tcPr>
          <w:p w14:paraId="6A45C1E8"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IT</w:t>
            </w:r>
          </w:p>
        </w:tc>
        <w:tc>
          <w:tcPr>
            <w:tcW w:w="814" w:type="dxa"/>
            <w:tcBorders>
              <w:top w:val="nil"/>
              <w:left w:val="nil"/>
              <w:bottom w:val="single" w:sz="8" w:space="0" w:color="000000"/>
              <w:right w:val="single" w:sz="8" w:space="0" w:color="000000"/>
            </w:tcBorders>
            <w:shd w:val="clear" w:color="auto" w:fill="auto"/>
            <w:vAlign w:val="center"/>
            <w:hideMark/>
          </w:tcPr>
          <w:p w14:paraId="112CCE28"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195</w:t>
            </w:r>
          </w:p>
        </w:tc>
        <w:tc>
          <w:tcPr>
            <w:tcW w:w="1025" w:type="dxa"/>
            <w:tcBorders>
              <w:top w:val="nil"/>
              <w:left w:val="nil"/>
              <w:bottom w:val="single" w:sz="8" w:space="0" w:color="000000"/>
              <w:right w:val="single" w:sz="8" w:space="0" w:color="000000"/>
            </w:tcBorders>
            <w:shd w:val="clear" w:color="auto" w:fill="auto"/>
            <w:vAlign w:val="center"/>
            <w:hideMark/>
          </w:tcPr>
          <w:p w14:paraId="7EED8515"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4.63</w:t>
            </w:r>
          </w:p>
        </w:tc>
        <w:tc>
          <w:tcPr>
            <w:tcW w:w="1516" w:type="dxa"/>
            <w:tcBorders>
              <w:top w:val="nil"/>
              <w:left w:val="nil"/>
              <w:bottom w:val="single" w:sz="8" w:space="0" w:color="000000"/>
              <w:right w:val="single" w:sz="8" w:space="0" w:color="000000"/>
            </w:tcBorders>
            <w:shd w:val="clear" w:color="auto" w:fill="auto"/>
            <w:vAlign w:val="center"/>
            <w:hideMark/>
          </w:tcPr>
          <w:p w14:paraId="79176B70"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1.255</w:t>
            </w:r>
          </w:p>
        </w:tc>
        <w:tc>
          <w:tcPr>
            <w:tcW w:w="1224" w:type="dxa"/>
            <w:tcBorders>
              <w:top w:val="nil"/>
              <w:left w:val="nil"/>
              <w:bottom w:val="single" w:sz="8" w:space="0" w:color="000000"/>
              <w:right w:val="single" w:sz="8" w:space="0" w:color="000000"/>
            </w:tcBorders>
            <w:shd w:val="clear" w:color="auto" w:fill="auto"/>
            <w:vAlign w:val="center"/>
            <w:hideMark/>
          </w:tcPr>
          <w:p w14:paraId="1281AEC9"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4,41*</w:t>
            </w:r>
          </w:p>
        </w:tc>
        <w:tc>
          <w:tcPr>
            <w:tcW w:w="1732" w:type="dxa"/>
            <w:tcBorders>
              <w:top w:val="nil"/>
              <w:left w:val="nil"/>
              <w:bottom w:val="single" w:sz="8" w:space="0" w:color="000000"/>
              <w:right w:val="single" w:sz="8" w:space="0" w:color="000000"/>
            </w:tcBorders>
            <w:shd w:val="clear" w:color="auto" w:fill="auto"/>
            <w:vAlign w:val="center"/>
            <w:hideMark/>
          </w:tcPr>
          <w:p w14:paraId="141B1BAE"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4.91*</w:t>
            </w:r>
          </w:p>
        </w:tc>
      </w:tr>
    </w:tbl>
    <w:p w14:paraId="2C7EDF9A" w14:textId="384A00F2" w:rsidR="00993FD7" w:rsidRPr="003948A9" w:rsidRDefault="00993FD7" w:rsidP="00993FD7">
      <w:pPr>
        <w:tabs>
          <w:tab w:val="left" w:pos="8222"/>
        </w:tabs>
        <w:ind w:right="-1"/>
        <w:rPr>
          <w:szCs w:val="20"/>
          <w:lang w:val="en-GB"/>
        </w:rPr>
      </w:pPr>
      <w:r w:rsidRPr="003948A9">
        <w:rPr>
          <w:szCs w:val="20"/>
          <w:lang w:val="en-GB"/>
        </w:rPr>
        <w:t xml:space="preserve">Note. Question in survey: How would you assess the general interest/willingness to participate in the development of new media in these groups? 1 = low degree 6 = high degree. (*) </w:t>
      </w:r>
      <w:r w:rsidR="007F396E">
        <w:rPr>
          <w:szCs w:val="20"/>
          <w:lang w:val="en-GB"/>
        </w:rPr>
        <w:t>T</w:t>
      </w:r>
      <w:r w:rsidRPr="003948A9">
        <w:rPr>
          <w:szCs w:val="20"/>
          <w:lang w:val="en-GB"/>
        </w:rPr>
        <w:t xml:space="preserve">he mean difference between executive groups was significant at the .05 level. </w:t>
      </w:r>
    </w:p>
    <w:p w14:paraId="1A54D211" w14:textId="77777777" w:rsidR="00993FD7" w:rsidRPr="003948A9" w:rsidRDefault="00993FD7" w:rsidP="00993FD7">
      <w:pPr>
        <w:tabs>
          <w:tab w:val="left" w:pos="8222"/>
        </w:tabs>
        <w:ind w:right="-1"/>
        <w:rPr>
          <w:lang w:val="en-GB"/>
        </w:rPr>
      </w:pPr>
    </w:p>
    <w:p w14:paraId="430B95B7" w14:textId="77777777" w:rsidR="00993FD7" w:rsidRPr="003948A9" w:rsidRDefault="00993FD7" w:rsidP="00993FD7">
      <w:pPr>
        <w:tabs>
          <w:tab w:val="left" w:pos="8222"/>
        </w:tabs>
        <w:ind w:right="-1"/>
        <w:rPr>
          <w:lang w:val="en-GB"/>
        </w:rPr>
      </w:pPr>
      <w:r w:rsidRPr="003948A9">
        <w:rPr>
          <w:lang w:val="en-GB"/>
        </w:rPr>
        <w:t>Table 1b. Perceptions of departmental interest in digital media innovation (2013).</w:t>
      </w:r>
    </w:p>
    <w:p w14:paraId="60418850" w14:textId="77777777" w:rsidR="002D54A0" w:rsidRPr="003948A9" w:rsidRDefault="002D54A0" w:rsidP="00993FD7">
      <w:pPr>
        <w:tabs>
          <w:tab w:val="left" w:pos="8222"/>
        </w:tabs>
        <w:ind w:right="-1"/>
        <w:rPr>
          <w:lang w:val="en-GB"/>
        </w:rPr>
      </w:pPr>
    </w:p>
    <w:tbl>
      <w:tblPr>
        <w:tblW w:w="7824" w:type="dxa"/>
        <w:tblInd w:w="95" w:type="dxa"/>
        <w:tblLook w:val="04A0" w:firstRow="1" w:lastRow="0" w:firstColumn="1" w:lastColumn="0" w:noHBand="0" w:noVBand="1"/>
      </w:tblPr>
      <w:tblGrid>
        <w:gridCol w:w="1513"/>
        <w:gridCol w:w="814"/>
        <w:gridCol w:w="1025"/>
        <w:gridCol w:w="1516"/>
        <w:gridCol w:w="1224"/>
        <w:gridCol w:w="1732"/>
      </w:tblGrid>
      <w:tr w:rsidR="00993FD7" w:rsidRPr="003948A9" w14:paraId="28244BC3" w14:textId="77777777" w:rsidTr="001D73DB">
        <w:trPr>
          <w:trHeight w:val="597"/>
        </w:trPr>
        <w:tc>
          <w:tcPr>
            <w:tcW w:w="151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7B6885" w14:textId="77777777" w:rsidR="00993FD7" w:rsidRPr="003948A9" w:rsidRDefault="00993FD7" w:rsidP="001D73DB">
            <w:pPr>
              <w:tabs>
                <w:tab w:val="left" w:pos="8222"/>
              </w:tabs>
              <w:ind w:right="-1"/>
              <w:jc w:val="center"/>
              <w:rPr>
                <w:color w:val="000000"/>
                <w:szCs w:val="20"/>
                <w:lang w:val="en-GB" w:eastAsia="en-US"/>
              </w:rPr>
            </w:pPr>
          </w:p>
        </w:tc>
        <w:tc>
          <w:tcPr>
            <w:tcW w:w="814" w:type="dxa"/>
            <w:tcBorders>
              <w:top w:val="single" w:sz="8" w:space="0" w:color="000000"/>
              <w:left w:val="nil"/>
              <w:bottom w:val="single" w:sz="8" w:space="0" w:color="000000"/>
              <w:right w:val="single" w:sz="8" w:space="0" w:color="000000"/>
            </w:tcBorders>
            <w:shd w:val="clear" w:color="auto" w:fill="auto"/>
            <w:vAlign w:val="center"/>
            <w:hideMark/>
          </w:tcPr>
          <w:p w14:paraId="4F658464"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N</w:t>
            </w:r>
          </w:p>
        </w:tc>
        <w:tc>
          <w:tcPr>
            <w:tcW w:w="1025" w:type="dxa"/>
            <w:tcBorders>
              <w:top w:val="single" w:sz="8" w:space="0" w:color="000000"/>
              <w:left w:val="nil"/>
              <w:bottom w:val="single" w:sz="8" w:space="0" w:color="000000"/>
              <w:right w:val="single" w:sz="8" w:space="0" w:color="000000"/>
            </w:tcBorders>
            <w:shd w:val="clear" w:color="auto" w:fill="auto"/>
            <w:vAlign w:val="center"/>
            <w:hideMark/>
          </w:tcPr>
          <w:p w14:paraId="0494D483"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Mean</w:t>
            </w:r>
          </w:p>
        </w:tc>
        <w:tc>
          <w:tcPr>
            <w:tcW w:w="1516" w:type="dxa"/>
            <w:tcBorders>
              <w:top w:val="single" w:sz="8" w:space="0" w:color="000000"/>
              <w:left w:val="nil"/>
              <w:bottom w:val="single" w:sz="8" w:space="0" w:color="000000"/>
              <w:right w:val="single" w:sz="8" w:space="0" w:color="000000"/>
            </w:tcBorders>
            <w:shd w:val="clear" w:color="auto" w:fill="auto"/>
            <w:vAlign w:val="center"/>
            <w:hideMark/>
          </w:tcPr>
          <w:p w14:paraId="5CA95372"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Std. deviation</w:t>
            </w:r>
          </w:p>
        </w:tc>
        <w:tc>
          <w:tcPr>
            <w:tcW w:w="1224" w:type="dxa"/>
            <w:tcBorders>
              <w:top w:val="single" w:sz="8" w:space="0" w:color="000000"/>
              <w:left w:val="nil"/>
              <w:bottom w:val="single" w:sz="8" w:space="0" w:color="000000"/>
              <w:right w:val="single" w:sz="8" w:space="0" w:color="000000"/>
            </w:tcBorders>
            <w:shd w:val="clear" w:color="auto" w:fill="auto"/>
            <w:vAlign w:val="center"/>
            <w:hideMark/>
          </w:tcPr>
          <w:p w14:paraId="66F31C8C"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Editor.</w:t>
            </w:r>
          </w:p>
          <w:p w14:paraId="179B026D"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Mean</w:t>
            </w:r>
          </w:p>
        </w:tc>
        <w:tc>
          <w:tcPr>
            <w:tcW w:w="1732" w:type="dxa"/>
            <w:tcBorders>
              <w:top w:val="single" w:sz="8" w:space="0" w:color="000000"/>
              <w:left w:val="nil"/>
              <w:bottom w:val="single" w:sz="8" w:space="0" w:color="000000"/>
              <w:right w:val="single" w:sz="8" w:space="0" w:color="000000"/>
            </w:tcBorders>
            <w:shd w:val="clear" w:color="auto" w:fill="auto"/>
            <w:vAlign w:val="center"/>
            <w:hideMark/>
          </w:tcPr>
          <w:p w14:paraId="30B8C1BA" w14:textId="77777777" w:rsidR="00993FD7" w:rsidRPr="003948A9" w:rsidRDefault="00993FD7" w:rsidP="001D73DB">
            <w:pPr>
              <w:tabs>
                <w:tab w:val="left" w:pos="8222"/>
              </w:tabs>
              <w:ind w:right="-1"/>
              <w:jc w:val="center"/>
              <w:rPr>
                <w:lang w:val="en-GB"/>
              </w:rPr>
            </w:pPr>
            <w:r w:rsidRPr="003948A9">
              <w:rPr>
                <w:lang w:val="en-GB"/>
              </w:rPr>
              <w:t>Managing Director.</w:t>
            </w:r>
          </w:p>
          <w:p w14:paraId="3AECC3E7" w14:textId="77777777" w:rsidR="00993FD7" w:rsidRPr="003948A9" w:rsidRDefault="00993FD7" w:rsidP="001D73DB">
            <w:pPr>
              <w:tabs>
                <w:tab w:val="left" w:pos="8222"/>
              </w:tabs>
              <w:ind w:right="-1"/>
              <w:jc w:val="center"/>
              <w:rPr>
                <w:color w:val="000000"/>
                <w:szCs w:val="20"/>
                <w:lang w:val="en-GB" w:eastAsia="en-US"/>
              </w:rPr>
            </w:pPr>
            <w:r w:rsidRPr="003948A9">
              <w:rPr>
                <w:lang w:val="en-GB"/>
              </w:rPr>
              <w:t>Mean</w:t>
            </w:r>
          </w:p>
        </w:tc>
      </w:tr>
      <w:tr w:rsidR="00993FD7" w:rsidRPr="003948A9" w14:paraId="000BE64A" w14:textId="77777777" w:rsidTr="001D73DB">
        <w:trPr>
          <w:trHeight w:val="306"/>
        </w:trPr>
        <w:tc>
          <w:tcPr>
            <w:tcW w:w="1513" w:type="dxa"/>
            <w:tcBorders>
              <w:top w:val="nil"/>
              <w:left w:val="single" w:sz="8" w:space="0" w:color="000000"/>
              <w:bottom w:val="single" w:sz="8" w:space="0" w:color="000000"/>
              <w:right w:val="single" w:sz="8" w:space="0" w:color="000000"/>
            </w:tcBorders>
            <w:shd w:val="clear" w:color="auto" w:fill="auto"/>
            <w:vAlign w:val="center"/>
            <w:hideMark/>
          </w:tcPr>
          <w:p w14:paraId="137B3F53"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Editorial</w:t>
            </w:r>
          </w:p>
        </w:tc>
        <w:tc>
          <w:tcPr>
            <w:tcW w:w="814" w:type="dxa"/>
            <w:tcBorders>
              <w:top w:val="nil"/>
              <w:left w:val="nil"/>
              <w:bottom w:val="single" w:sz="8" w:space="0" w:color="000000"/>
              <w:right w:val="single" w:sz="8" w:space="0" w:color="000000"/>
            </w:tcBorders>
            <w:shd w:val="clear" w:color="auto" w:fill="auto"/>
            <w:vAlign w:val="center"/>
            <w:hideMark/>
          </w:tcPr>
          <w:p w14:paraId="7A391190"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189</w:t>
            </w:r>
          </w:p>
        </w:tc>
        <w:tc>
          <w:tcPr>
            <w:tcW w:w="1025" w:type="dxa"/>
            <w:tcBorders>
              <w:top w:val="nil"/>
              <w:left w:val="nil"/>
              <w:bottom w:val="single" w:sz="8" w:space="0" w:color="000000"/>
              <w:right w:val="single" w:sz="8" w:space="0" w:color="000000"/>
            </w:tcBorders>
            <w:shd w:val="clear" w:color="auto" w:fill="auto"/>
            <w:vAlign w:val="center"/>
            <w:hideMark/>
          </w:tcPr>
          <w:p w14:paraId="7A63CD46"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4.47</w:t>
            </w:r>
          </w:p>
        </w:tc>
        <w:tc>
          <w:tcPr>
            <w:tcW w:w="1516" w:type="dxa"/>
            <w:tcBorders>
              <w:top w:val="nil"/>
              <w:left w:val="nil"/>
              <w:bottom w:val="single" w:sz="8" w:space="0" w:color="000000"/>
              <w:right w:val="single" w:sz="8" w:space="0" w:color="000000"/>
            </w:tcBorders>
            <w:shd w:val="clear" w:color="auto" w:fill="auto"/>
            <w:vAlign w:val="center"/>
            <w:hideMark/>
          </w:tcPr>
          <w:p w14:paraId="61C70252"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1.01</w:t>
            </w:r>
          </w:p>
        </w:tc>
        <w:tc>
          <w:tcPr>
            <w:tcW w:w="1224" w:type="dxa"/>
            <w:tcBorders>
              <w:top w:val="nil"/>
              <w:left w:val="nil"/>
              <w:bottom w:val="single" w:sz="8" w:space="0" w:color="000000"/>
              <w:right w:val="single" w:sz="8" w:space="0" w:color="000000"/>
            </w:tcBorders>
            <w:shd w:val="clear" w:color="auto" w:fill="auto"/>
            <w:vAlign w:val="center"/>
            <w:hideMark/>
          </w:tcPr>
          <w:p w14:paraId="2AB0E26D"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4.63</w:t>
            </w:r>
          </w:p>
        </w:tc>
        <w:tc>
          <w:tcPr>
            <w:tcW w:w="1732" w:type="dxa"/>
            <w:tcBorders>
              <w:top w:val="nil"/>
              <w:left w:val="nil"/>
              <w:bottom w:val="single" w:sz="8" w:space="0" w:color="000000"/>
              <w:right w:val="single" w:sz="8" w:space="0" w:color="000000"/>
            </w:tcBorders>
            <w:shd w:val="clear" w:color="auto" w:fill="auto"/>
            <w:vAlign w:val="center"/>
            <w:hideMark/>
          </w:tcPr>
          <w:p w14:paraId="5EEB32E2"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4.28</w:t>
            </w:r>
          </w:p>
        </w:tc>
      </w:tr>
      <w:tr w:rsidR="00993FD7" w:rsidRPr="003948A9" w14:paraId="4F095FDF" w14:textId="77777777" w:rsidTr="001D73DB">
        <w:trPr>
          <w:trHeight w:val="306"/>
        </w:trPr>
        <w:tc>
          <w:tcPr>
            <w:tcW w:w="1513" w:type="dxa"/>
            <w:tcBorders>
              <w:top w:val="nil"/>
              <w:left w:val="single" w:sz="8" w:space="0" w:color="000000"/>
              <w:bottom w:val="single" w:sz="8" w:space="0" w:color="000000"/>
              <w:right w:val="single" w:sz="8" w:space="0" w:color="000000"/>
            </w:tcBorders>
            <w:shd w:val="clear" w:color="auto" w:fill="auto"/>
            <w:vAlign w:val="center"/>
            <w:hideMark/>
          </w:tcPr>
          <w:p w14:paraId="638E64B8"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Business</w:t>
            </w:r>
          </w:p>
        </w:tc>
        <w:tc>
          <w:tcPr>
            <w:tcW w:w="814" w:type="dxa"/>
            <w:tcBorders>
              <w:top w:val="nil"/>
              <w:left w:val="nil"/>
              <w:bottom w:val="single" w:sz="8" w:space="0" w:color="000000"/>
              <w:right w:val="single" w:sz="8" w:space="0" w:color="000000"/>
            </w:tcBorders>
            <w:shd w:val="clear" w:color="auto" w:fill="auto"/>
            <w:vAlign w:val="center"/>
            <w:hideMark/>
          </w:tcPr>
          <w:p w14:paraId="68BADDC1"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189</w:t>
            </w:r>
          </w:p>
        </w:tc>
        <w:tc>
          <w:tcPr>
            <w:tcW w:w="1025" w:type="dxa"/>
            <w:tcBorders>
              <w:top w:val="nil"/>
              <w:left w:val="nil"/>
              <w:bottom w:val="single" w:sz="8" w:space="0" w:color="000000"/>
              <w:right w:val="single" w:sz="8" w:space="0" w:color="000000"/>
            </w:tcBorders>
            <w:shd w:val="clear" w:color="auto" w:fill="auto"/>
            <w:vAlign w:val="center"/>
            <w:hideMark/>
          </w:tcPr>
          <w:p w14:paraId="63DA26B4"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4.40</w:t>
            </w:r>
          </w:p>
        </w:tc>
        <w:tc>
          <w:tcPr>
            <w:tcW w:w="1516" w:type="dxa"/>
            <w:tcBorders>
              <w:top w:val="nil"/>
              <w:left w:val="nil"/>
              <w:bottom w:val="single" w:sz="8" w:space="0" w:color="000000"/>
              <w:right w:val="single" w:sz="8" w:space="0" w:color="000000"/>
            </w:tcBorders>
            <w:shd w:val="clear" w:color="auto" w:fill="auto"/>
            <w:vAlign w:val="center"/>
            <w:hideMark/>
          </w:tcPr>
          <w:p w14:paraId="430BAF51"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1.10</w:t>
            </w:r>
          </w:p>
        </w:tc>
        <w:tc>
          <w:tcPr>
            <w:tcW w:w="1224" w:type="dxa"/>
            <w:tcBorders>
              <w:top w:val="nil"/>
              <w:left w:val="nil"/>
              <w:bottom w:val="single" w:sz="8" w:space="0" w:color="000000"/>
              <w:right w:val="single" w:sz="8" w:space="0" w:color="000000"/>
            </w:tcBorders>
            <w:shd w:val="clear" w:color="auto" w:fill="auto"/>
            <w:vAlign w:val="center"/>
            <w:hideMark/>
          </w:tcPr>
          <w:p w14:paraId="32518DCB"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4.25*</w:t>
            </w:r>
          </w:p>
        </w:tc>
        <w:tc>
          <w:tcPr>
            <w:tcW w:w="1732" w:type="dxa"/>
            <w:tcBorders>
              <w:top w:val="nil"/>
              <w:left w:val="nil"/>
              <w:bottom w:val="single" w:sz="8" w:space="0" w:color="000000"/>
              <w:right w:val="single" w:sz="8" w:space="0" w:color="000000"/>
            </w:tcBorders>
            <w:shd w:val="clear" w:color="auto" w:fill="auto"/>
            <w:vAlign w:val="center"/>
            <w:hideMark/>
          </w:tcPr>
          <w:p w14:paraId="7DB976A4"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4.74*</w:t>
            </w:r>
          </w:p>
        </w:tc>
      </w:tr>
      <w:tr w:rsidR="00993FD7" w:rsidRPr="003948A9" w14:paraId="1830CA31" w14:textId="77777777" w:rsidTr="001D73DB">
        <w:trPr>
          <w:trHeight w:val="306"/>
        </w:trPr>
        <w:tc>
          <w:tcPr>
            <w:tcW w:w="1513" w:type="dxa"/>
            <w:tcBorders>
              <w:top w:val="nil"/>
              <w:left w:val="single" w:sz="8" w:space="0" w:color="000000"/>
              <w:bottom w:val="single" w:sz="8" w:space="0" w:color="000000"/>
              <w:right w:val="single" w:sz="8" w:space="0" w:color="000000"/>
            </w:tcBorders>
            <w:shd w:val="clear" w:color="auto" w:fill="auto"/>
            <w:vAlign w:val="center"/>
            <w:hideMark/>
          </w:tcPr>
          <w:p w14:paraId="35AFD63D" w14:textId="77777777" w:rsidR="00993FD7" w:rsidRPr="003948A9" w:rsidRDefault="00993FD7" w:rsidP="001D73DB">
            <w:pPr>
              <w:tabs>
                <w:tab w:val="left" w:pos="8222"/>
              </w:tabs>
              <w:ind w:right="-1"/>
              <w:jc w:val="center"/>
              <w:rPr>
                <w:color w:val="000000"/>
                <w:szCs w:val="20"/>
                <w:lang w:val="en-GB" w:eastAsia="en-US"/>
              </w:rPr>
            </w:pPr>
            <w:r w:rsidRPr="003948A9">
              <w:rPr>
                <w:color w:val="000000"/>
                <w:szCs w:val="20"/>
                <w:lang w:val="en-GB" w:eastAsia="en-US"/>
              </w:rPr>
              <w:t>IT</w:t>
            </w:r>
          </w:p>
        </w:tc>
        <w:tc>
          <w:tcPr>
            <w:tcW w:w="814" w:type="dxa"/>
            <w:tcBorders>
              <w:top w:val="nil"/>
              <w:left w:val="nil"/>
              <w:bottom w:val="single" w:sz="8" w:space="0" w:color="000000"/>
              <w:right w:val="single" w:sz="8" w:space="0" w:color="000000"/>
            </w:tcBorders>
            <w:shd w:val="clear" w:color="auto" w:fill="auto"/>
            <w:vAlign w:val="center"/>
            <w:hideMark/>
          </w:tcPr>
          <w:p w14:paraId="35BAAF0A"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181</w:t>
            </w:r>
          </w:p>
        </w:tc>
        <w:tc>
          <w:tcPr>
            <w:tcW w:w="1025" w:type="dxa"/>
            <w:tcBorders>
              <w:top w:val="nil"/>
              <w:left w:val="nil"/>
              <w:bottom w:val="single" w:sz="8" w:space="0" w:color="000000"/>
              <w:right w:val="single" w:sz="8" w:space="0" w:color="000000"/>
            </w:tcBorders>
            <w:shd w:val="clear" w:color="auto" w:fill="auto"/>
            <w:vAlign w:val="center"/>
            <w:hideMark/>
          </w:tcPr>
          <w:p w14:paraId="55D9D40B"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4.77</w:t>
            </w:r>
          </w:p>
        </w:tc>
        <w:tc>
          <w:tcPr>
            <w:tcW w:w="1516" w:type="dxa"/>
            <w:tcBorders>
              <w:top w:val="nil"/>
              <w:left w:val="nil"/>
              <w:bottom w:val="single" w:sz="8" w:space="0" w:color="000000"/>
              <w:right w:val="single" w:sz="8" w:space="0" w:color="000000"/>
            </w:tcBorders>
            <w:shd w:val="clear" w:color="auto" w:fill="auto"/>
            <w:vAlign w:val="center"/>
            <w:hideMark/>
          </w:tcPr>
          <w:p w14:paraId="20A899CB"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1.09</w:t>
            </w:r>
          </w:p>
        </w:tc>
        <w:tc>
          <w:tcPr>
            <w:tcW w:w="1224" w:type="dxa"/>
            <w:tcBorders>
              <w:top w:val="nil"/>
              <w:left w:val="nil"/>
              <w:bottom w:val="single" w:sz="8" w:space="0" w:color="000000"/>
              <w:right w:val="single" w:sz="8" w:space="0" w:color="000000"/>
            </w:tcBorders>
            <w:shd w:val="clear" w:color="auto" w:fill="auto"/>
            <w:vAlign w:val="center"/>
            <w:hideMark/>
          </w:tcPr>
          <w:p w14:paraId="7F20B485"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4.66</w:t>
            </w:r>
          </w:p>
        </w:tc>
        <w:tc>
          <w:tcPr>
            <w:tcW w:w="1732" w:type="dxa"/>
            <w:tcBorders>
              <w:top w:val="nil"/>
              <w:left w:val="nil"/>
              <w:bottom w:val="single" w:sz="8" w:space="0" w:color="000000"/>
              <w:right w:val="single" w:sz="8" w:space="0" w:color="000000"/>
            </w:tcBorders>
            <w:shd w:val="clear" w:color="auto" w:fill="auto"/>
            <w:vAlign w:val="center"/>
            <w:hideMark/>
          </w:tcPr>
          <w:p w14:paraId="24BA3FDD" w14:textId="77777777" w:rsidR="00993FD7" w:rsidRPr="003948A9" w:rsidRDefault="00993FD7" w:rsidP="001D73DB">
            <w:pPr>
              <w:tabs>
                <w:tab w:val="left" w:pos="8222"/>
              </w:tabs>
              <w:spacing w:after="120"/>
              <w:ind w:right="-1"/>
              <w:jc w:val="center"/>
              <w:rPr>
                <w:color w:val="000000"/>
                <w:szCs w:val="20"/>
                <w:lang w:val="en-GB" w:eastAsia="en-US"/>
              </w:rPr>
            </w:pPr>
            <w:r w:rsidRPr="003948A9">
              <w:rPr>
                <w:color w:val="000000"/>
                <w:szCs w:val="20"/>
                <w:lang w:val="en-GB" w:eastAsia="en-US"/>
              </w:rPr>
              <w:t>5.05</w:t>
            </w:r>
          </w:p>
        </w:tc>
      </w:tr>
    </w:tbl>
    <w:p w14:paraId="22C98987" w14:textId="224F4F1B" w:rsidR="00993FD7" w:rsidRPr="003948A9" w:rsidRDefault="00993FD7" w:rsidP="00993FD7">
      <w:pPr>
        <w:tabs>
          <w:tab w:val="left" w:pos="8222"/>
        </w:tabs>
        <w:ind w:right="-1"/>
        <w:rPr>
          <w:szCs w:val="20"/>
          <w:lang w:val="en-GB"/>
        </w:rPr>
      </w:pPr>
      <w:r w:rsidRPr="003948A9">
        <w:rPr>
          <w:szCs w:val="20"/>
          <w:lang w:val="en-GB"/>
        </w:rPr>
        <w:t xml:space="preserve">Note. Question in survey: How would you assess the general interest/willingness to participate in the development of new media in these groups? 1 = low degree 6 = high degree. (*) </w:t>
      </w:r>
      <w:r w:rsidR="00297AD3">
        <w:rPr>
          <w:szCs w:val="20"/>
          <w:lang w:val="en-GB"/>
        </w:rPr>
        <w:t>T</w:t>
      </w:r>
      <w:r w:rsidRPr="003948A9">
        <w:rPr>
          <w:szCs w:val="20"/>
          <w:lang w:val="en-GB"/>
        </w:rPr>
        <w:t xml:space="preserve">he mean difference between groups of executives was significant at the .05 level. </w:t>
      </w:r>
    </w:p>
    <w:p w14:paraId="0FDF87BA" w14:textId="77777777" w:rsidR="00993FD7" w:rsidRPr="003948A9" w:rsidRDefault="00993FD7" w:rsidP="00993FD7">
      <w:pPr>
        <w:tabs>
          <w:tab w:val="left" w:pos="0"/>
          <w:tab w:val="left" w:pos="284"/>
          <w:tab w:val="left" w:pos="8222"/>
        </w:tabs>
        <w:ind w:firstLine="0"/>
        <w:rPr>
          <w:lang w:val="en-GB"/>
        </w:rPr>
      </w:pPr>
    </w:p>
    <w:p w14:paraId="2262F26F" w14:textId="407BD5B8" w:rsidR="00993FD7" w:rsidRPr="003948A9" w:rsidRDefault="00993FD7" w:rsidP="00993FD7">
      <w:pPr>
        <w:tabs>
          <w:tab w:val="left" w:pos="0"/>
          <w:tab w:val="left" w:pos="284"/>
          <w:tab w:val="left" w:pos="8222"/>
        </w:tabs>
        <w:ind w:firstLine="0"/>
        <w:rPr>
          <w:lang w:val="en-US"/>
        </w:rPr>
      </w:pPr>
      <w:r w:rsidRPr="003948A9">
        <w:rPr>
          <w:lang w:val="en-US"/>
        </w:rPr>
        <w:t>The results in Table</w:t>
      </w:r>
      <w:r w:rsidR="004120D7">
        <w:rPr>
          <w:lang w:val="en-US"/>
        </w:rPr>
        <w:t>s</w:t>
      </w:r>
      <w:r w:rsidRPr="003948A9">
        <w:rPr>
          <w:lang w:val="en-US"/>
        </w:rPr>
        <w:t xml:space="preserve"> 1a and 1b also show differences and similarities depending on the executive role. It is evident that the two main groups of executives (Editor-in-Chief, Managing Director) do not have significantly different views on the </w:t>
      </w:r>
      <w:r w:rsidR="004120D7">
        <w:rPr>
          <w:lang w:val="en-US"/>
        </w:rPr>
        <w:t>e</w:t>
      </w:r>
      <w:r w:rsidRPr="003948A9">
        <w:rPr>
          <w:lang w:val="en-US"/>
        </w:rPr>
        <w:t>ditorial department’s interest in developing digital media. However, executives with editorial responsibilities (Editors 2011, 2013; Publishers 2011 not conveyed in Table 1) have a significantly different view o</w:t>
      </w:r>
      <w:r w:rsidR="002F44A8">
        <w:rPr>
          <w:lang w:val="en-US"/>
        </w:rPr>
        <w:t>f</w:t>
      </w:r>
      <w:r w:rsidRPr="003948A9">
        <w:rPr>
          <w:lang w:val="en-US"/>
        </w:rPr>
        <w:t xml:space="preserve"> the </w:t>
      </w:r>
      <w:r w:rsidR="002F44A8">
        <w:rPr>
          <w:lang w:val="en-US"/>
        </w:rPr>
        <w:t>b</w:t>
      </w:r>
      <w:r w:rsidRPr="003948A9">
        <w:rPr>
          <w:lang w:val="en-US"/>
        </w:rPr>
        <w:t>usiness department compared with those of the Managing Directors</w:t>
      </w:r>
      <w:r w:rsidR="00AD3ACD">
        <w:rPr>
          <w:lang w:val="en-US"/>
        </w:rPr>
        <w:t>, who</w:t>
      </w:r>
      <w:r w:rsidRPr="003948A9">
        <w:rPr>
          <w:lang w:val="en-US"/>
        </w:rPr>
        <w:t xml:space="preserve"> essentially consider their business department to be more </w:t>
      </w:r>
      <w:r w:rsidRPr="003948A9">
        <w:rPr>
          <w:lang w:val="en-US"/>
        </w:rPr>
        <w:lastRenderedPageBreak/>
        <w:t>interested in digital media innovation than the perception of others. Furthermore, the Managing Directors perceive</w:t>
      </w:r>
      <w:r w:rsidR="00253DFE">
        <w:rPr>
          <w:lang w:val="en-US"/>
        </w:rPr>
        <w:t>d</w:t>
      </w:r>
      <w:r w:rsidRPr="003948A9">
        <w:rPr>
          <w:lang w:val="en-US"/>
        </w:rPr>
        <w:t xml:space="preserve"> the IT department as being significantly more interested in digital media innovation (</w:t>
      </w:r>
      <w:r w:rsidRPr="003948A9">
        <w:rPr>
          <w:i/>
          <w:lang w:val="en-US"/>
        </w:rPr>
        <w:t>M</w:t>
      </w:r>
      <w:r w:rsidRPr="003948A9">
        <w:rPr>
          <w:lang w:val="en-US"/>
        </w:rPr>
        <w:t xml:space="preserve"> = 4.91, </w:t>
      </w:r>
      <w:r w:rsidRPr="003948A9">
        <w:rPr>
          <w:i/>
          <w:lang w:val="en-US"/>
        </w:rPr>
        <w:t>SD</w:t>
      </w:r>
      <w:r w:rsidRPr="003948A9">
        <w:rPr>
          <w:lang w:val="en-US"/>
        </w:rPr>
        <w:t xml:space="preserve"> = 1.02) than Editors-in-Chief (</w:t>
      </w:r>
      <w:r w:rsidRPr="003948A9">
        <w:rPr>
          <w:i/>
          <w:lang w:val="en-US"/>
        </w:rPr>
        <w:t>M</w:t>
      </w:r>
      <w:r w:rsidRPr="003948A9">
        <w:rPr>
          <w:lang w:val="en-US"/>
        </w:rPr>
        <w:t xml:space="preserve"> = 4.41, </w:t>
      </w:r>
      <w:r w:rsidRPr="003948A9">
        <w:rPr>
          <w:i/>
          <w:lang w:val="en-US"/>
        </w:rPr>
        <w:t>SD</w:t>
      </w:r>
      <w:r w:rsidRPr="003948A9">
        <w:rPr>
          <w:lang w:val="en-US"/>
        </w:rPr>
        <w:t xml:space="preserve"> = 1.38) in 2011. The difference was however not statistically significant in 2013. </w:t>
      </w:r>
    </w:p>
    <w:p w14:paraId="48FB40C6" w14:textId="6F11FE7F" w:rsidR="00993FD7" w:rsidRPr="003948A9" w:rsidRDefault="00993FD7" w:rsidP="00993FD7">
      <w:pPr>
        <w:tabs>
          <w:tab w:val="left" w:pos="0"/>
          <w:tab w:val="left" w:pos="284"/>
          <w:tab w:val="left" w:pos="8222"/>
        </w:tabs>
        <w:ind w:firstLine="0"/>
        <w:rPr>
          <w:lang w:val="en-US"/>
        </w:rPr>
      </w:pPr>
      <w:r w:rsidRPr="003948A9">
        <w:rPr>
          <w:lang w:val="en-US"/>
        </w:rPr>
        <w:tab/>
        <w:t xml:space="preserve">Although not conveyed in the tables, the analysis has also explored differences in perceptions of the interest in digital media innovation depending on </w:t>
      </w:r>
      <w:r w:rsidR="001E2A99">
        <w:rPr>
          <w:lang w:val="en-US"/>
        </w:rPr>
        <w:t xml:space="preserve">the </w:t>
      </w:r>
      <w:r w:rsidRPr="003948A9">
        <w:rPr>
          <w:lang w:val="en-US"/>
        </w:rPr>
        <w:t xml:space="preserve">newspaper’s size. The analysis revealed significant differences in 2011, but not for 2013, </w:t>
      </w:r>
      <w:r w:rsidR="002E731E">
        <w:rPr>
          <w:lang w:val="en-US"/>
        </w:rPr>
        <w:t xml:space="preserve">as they </w:t>
      </w:r>
      <w:r w:rsidRPr="003948A9">
        <w:rPr>
          <w:lang w:val="en-US"/>
        </w:rPr>
        <w:t>relat</w:t>
      </w:r>
      <w:r w:rsidR="002E731E">
        <w:rPr>
          <w:lang w:val="en-US"/>
        </w:rPr>
        <w:t>e</w:t>
      </w:r>
      <w:r w:rsidRPr="003948A9">
        <w:rPr>
          <w:lang w:val="en-US"/>
        </w:rPr>
        <w:t xml:space="preserve"> to their varying resources and motivations for media innovation. In the 2011 survey, the editorial departments of large newspapers (circulation over 40,000, </w:t>
      </w:r>
      <w:r w:rsidRPr="003948A9">
        <w:rPr>
          <w:i/>
          <w:lang w:val="en-US"/>
        </w:rPr>
        <w:t>M</w:t>
      </w:r>
      <w:r w:rsidRPr="003948A9">
        <w:rPr>
          <w:lang w:val="en-US"/>
        </w:rPr>
        <w:t xml:space="preserve"> = 5.08) were perceived to be significantly more interested than </w:t>
      </w:r>
      <w:r w:rsidR="006861BD">
        <w:rPr>
          <w:lang w:val="en-US"/>
        </w:rPr>
        <w:t xml:space="preserve">the </w:t>
      </w:r>
      <w:r w:rsidRPr="003948A9">
        <w:rPr>
          <w:lang w:val="en-US"/>
        </w:rPr>
        <w:t xml:space="preserve">editorial departments in mid-sized newspapers (circulation of 10-40,000, </w:t>
      </w:r>
      <w:r w:rsidRPr="003948A9">
        <w:rPr>
          <w:i/>
          <w:lang w:val="en-US"/>
        </w:rPr>
        <w:t>M</w:t>
      </w:r>
      <w:r w:rsidRPr="003948A9">
        <w:rPr>
          <w:lang w:val="en-US"/>
        </w:rPr>
        <w:t xml:space="preserve"> = 4.19). Moreover, the perceived interest among business departments in the smallest newspapers (circulation under 5,000, </w:t>
      </w:r>
      <w:r w:rsidRPr="003948A9">
        <w:rPr>
          <w:i/>
          <w:lang w:val="en-US"/>
        </w:rPr>
        <w:t>M</w:t>
      </w:r>
      <w:r w:rsidRPr="003948A9">
        <w:rPr>
          <w:lang w:val="en-US"/>
        </w:rPr>
        <w:t xml:space="preserve"> = 4.01) was significantly smaller compared to the largest newspapers (circulation over 40,000, </w:t>
      </w:r>
      <w:r w:rsidRPr="003948A9">
        <w:rPr>
          <w:i/>
          <w:lang w:val="en-US"/>
        </w:rPr>
        <w:t>M</w:t>
      </w:r>
      <w:r w:rsidRPr="003948A9">
        <w:rPr>
          <w:lang w:val="en-US"/>
        </w:rPr>
        <w:t xml:space="preserve"> = 4.92). This pattern is particularly pronounced as </w:t>
      </w:r>
      <w:r w:rsidR="00347351">
        <w:rPr>
          <w:lang w:val="en-US"/>
        </w:rPr>
        <w:t>this</w:t>
      </w:r>
      <w:r w:rsidR="00347351" w:rsidRPr="003948A9">
        <w:rPr>
          <w:lang w:val="en-US"/>
        </w:rPr>
        <w:t xml:space="preserve"> </w:t>
      </w:r>
      <w:r w:rsidRPr="003948A9">
        <w:rPr>
          <w:lang w:val="en-US"/>
        </w:rPr>
        <w:t>account</w:t>
      </w:r>
      <w:r w:rsidR="00D04CA7">
        <w:rPr>
          <w:lang w:val="en-US"/>
        </w:rPr>
        <w:t>s</w:t>
      </w:r>
      <w:r w:rsidRPr="003948A9">
        <w:rPr>
          <w:lang w:val="en-US"/>
        </w:rPr>
        <w:t xml:space="preserve"> for </w:t>
      </w:r>
      <w:r w:rsidR="00D04CA7">
        <w:rPr>
          <w:lang w:val="en-US"/>
        </w:rPr>
        <w:t xml:space="preserve">the </w:t>
      </w:r>
      <w:r w:rsidRPr="003948A9">
        <w:rPr>
          <w:lang w:val="en-US"/>
        </w:rPr>
        <w:t xml:space="preserve">differences in the size of newspapers and the perceived interest of the IT department. The results show that the perceived interest of the IT department at the smallest newspapers (circulation under 5,000, </w:t>
      </w:r>
      <w:r w:rsidRPr="003948A9">
        <w:rPr>
          <w:i/>
          <w:lang w:val="en-US"/>
        </w:rPr>
        <w:t>M</w:t>
      </w:r>
      <w:r w:rsidRPr="003948A9">
        <w:rPr>
          <w:lang w:val="en-US"/>
        </w:rPr>
        <w:t xml:space="preserve"> = 4.18) is significantly lower compared to both the mid-sized (10-40,000, </w:t>
      </w:r>
      <w:r w:rsidRPr="003948A9">
        <w:rPr>
          <w:i/>
          <w:lang w:val="en-US"/>
        </w:rPr>
        <w:t>M</w:t>
      </w:r>
      <w:r w:rsidRPr="003948A9">
        <w:rPr>
          <w:lang w:val="en-US"/>
        </w:rPr>
        <w:t xml:space="preserve"> = 5.85) and largest newspapers (over 40,000, mean = 5.54). </w:t>
      </w:r>
    </w:p>
    <w:p w14:paraId="77C4C993" w14:textId="775F0431" w:rsidR="00993FD7" w:rsidRPr="003948A9" w:rsidRDefault="00993FD7" w:rsidP="00993FD7">
      <w:pPr>
        <w:pStyle w:val="Rubrik2"/>
      </w:pPr>
      <w:r w:rsidRPr="003948A9">
        <w:t>Perceptions on Organizational Collaboration (RQ2)</w:t>
      </w:r>
    </w:p>
    <w:p w14:paraId="153BE985" w14:textId="0528A9CB" w:rsidR="002D54A0" w:rsidRPr="003948A9" w:rsidRDefault="002D54A0" w:rsidP="002D54A0">
      <w:pPr>
        <w:tabs>
          <w:tab w:val="left" w:pos="284"/>
          <w:tab w:val="left" w:pos="8222"/>
        </w:tabs>
        <w:ind w:right="-1" w:firstLine="0"/>
        <w:rPr>
          <w:lang w:val="en-US"/>
        </w:rPr>
      </w:pPr>
      <w:r w:rsidRPr="003948A9">
        <w:rPr>
          <w:lang w:val="en-US"/>
        </w:rPr>
        <w:t>The research literature</w:t>
      </w:r>
      <w:r w:rsidR="004800F3" w:rsidRPr="003948A9">
        <w:rPr>
          <w:lang w:val="en-US"/>
        </w:rPr>
        <w:t xml:space="preserve"> discussed earlier provides mixed findings on how intra-organizational collaboration takes place</w:t>
      </w:r>
      <w:r w:rsidR="00347351">
        <w:rPr>
          <w:lang w:val="en-US"/>
        </w:rPr>
        <w:t>;</w:t>
      </w:r>
      <w:r w:rsidR="004800F3" w:rsidRPr="003948A9">
        <w:rPr>
          <w:lang w:val="en-US"/>
        </w:rPr>
        <w:t xml:space="preserve"> much research has revealed different kinds of clashes and tensions (Jenkins &amp; Deuze, 2008; Underwood, 1993), but also that these tensions are easing in the processes of different departmental members engaging more and more in collaboration (Stone et al. 2010; Westlund, 2011; 2012). </w:t>
      </w:r>
      <w:r w:rsidRPr="003948A9">
        <w:rPr>
          <w:lang w:val="en-US"/>
        </w:rPr>
        <w:t xml:space="preserve">Throughout the course of digital media innovation, new and uncontested territories have been explored, understood, and jointly defined. The literature </w:t>
      </w:r>
      <w:r w:rsidR="004800F3" w:rsidRPr="003948A9">
        <w:rPr>
          <w:lang w:val="en-US"/>
        </w:rPr>
        <w:t xml:space="preserve">seems to </w:t>
      </w:r>
      <w:r w:rsidRPr="003948A9">
        <w:rPr>
          <w:lang w:val="en-US"/>
        </w:rPr>
        <w:t>suggest</w:t>
      </w:r>
      <w:r w:rsidR="00347351">
        <w:rPr>
          <w:lang w:val="en-US"/>
        </w:rPr>
        <w:t xml:space="preserve"> that</w:t>
      </w:r>
      <w:r w:rsidRPr="003948A9">
        <w:rPr>
          <w:lang w:val="en-US"/>
        </w:rPr>
        <w:t xml:space="preserve"> </w:t>
      </w:r>
      <w:r w:rsidR="004800F3" w:rsidRPr="003948A9">
        <w:rPr>
          <w:lang w:val="en-US"/>
        </w:rPr>
        <w:t xml:space="preserve">increasing </w:t>
      </w:r>
      <w:r w:rsidRPr="003948A9">
        <w:rPr>
          <w:lang w:val="en-US"/>
        </w:rPr>
        <w:t>intra-organizational collaboration result</w:t>
      </w:r>
      <w:r w:rsidR="00347351">
        <w:rPr>
          <w:lang w:val="en-US"/>
        </w:rPr>
        <w:t>s</w:t>
      </w:r>
      <w:r w:rsidRPr="003948A9">
        <w:rPr>
          <w:lang w:val="en-US"/>
        </w:rPr>
        <w:t xml:space="preserve"> from digital media innovation. </w:t>
      </w:r>
    </w:p>
    <w:p w14:paraId="05820B32" w14:textId="77777777" w:rsidR="002D54A0" w:rsidRPr="003948A9" w:rsidRDefault="002D54A0" w:rsidP="002D54A0">
      <w:pPr>
        <w:tabs>
          <w:tab w:val="left" w:pos="284"/>
          <w:tab w:val="left" w:pos="8222"/>
        </w:tabs>
        <w:ind w:right="-1" w:firstLine="0"/>
        <w:rPr>
          <w:lang w:val="en-US"/>
        </w:rPr>
      </w:pPr>
    </w:p>
    <w:p w14:paraId="68F435A8" w14:textId="77777777" w:rsidR="002D54A0" w:rsidRPr="003948A9" w:rsidRDefault="002D54A0" w:rsidP="002D54A0">
      <w:pPr>
        <w:tabs>
          <w:tab w:val="left" w:pos="284"/>
          <w:tab w:val="left" w:pos="8222"/>
        </w:tabs>
        <w:ind w:right="-1" w:firstLine="0"/>
        <w:rPr>
          <w:lang w:val="en-US"/>
        </w:rPr>
      </w:pPr>
    </w:p>
    <w:p w14:paraId="343CC652" w14:textId="2C36145C" w:rsidR="002D54A0" w:rsidRPr="003948A9" w:rsidRDefault="002D54A0" w:rsidP="002D54A0">
      <w:pPr>
        <w:ind w:left="1276" w:hanging="992"/>
        <w:rPr>
          <w:lang w:val="en-GB"/>
        </w:rPr>
      </w:pPr>
      <w:r w:rsidRPr="003948A9">
        <w:rPr>
          <w:lang w:val="en-GB"/>
        </w:rPr>
        <w:t>Table 2a. Perceptions of whether intra-organizational collaboration has increased because of digital media innovation work (2011).</w:t>
      </w:r>
    </w:p>
    <w:p w14:paraId="7BBB6C95" w14:textId="77777777" w:rsidR="002D54A0" w:rsidRPr="003948A9" w:rsidRDefault="002D54A0" w:rsidP="002D54A0">
      <w:pPr>
        <w:ind w:left="1276" w:hanging="992"/>
        <w:rPr>
          <w:lang w:val="en-GB"/>
        </w:rPr>
      </w:pPr>
    </w:p>
    <w:tbl>
      <w:tblPr>
        <w:tblW w:w="7938" w:type="dxa"/>
        <w:tblInd w:w="95" w:type="dxa"/>
        <w:tblLayout w:type="fixed"/>
        <w:tblLook w:val="04A0" w:firstRow="1" w:lastRow="0" w:firstColumn="1" w:lastColumn="0" w:noHBand="0" w:noVBand="1"/>
      </w:tblPr>
      <w:tblGrid>
        <w:gridCol w:w="1714"/>
        <w:gridCol w:w="709"/>
        <w:gridCol w:w="1134"/>
        <w:gridCol w:w="1276"/>
        <w:gridCol w:w="1546"/>
        <w:gridCol w:w="1559"/>
      </w:tblGrid>
      <w:tr w:rsidR="002D54A0" w:rsidRPr="003948A9" w14:paraId="5CBF3D80" w14:textId="77777777" w:rsidTr="001D73DB">
        <w:trPr>
          <w:trHeight w:val="536"/>
        </w:trPr>
        <w:tc>
          <w:tcPr>
            <w:tcW w:w="1714" w:type="dxa"/>
            <w:tcBorders>
              <w:top w:val="single" w:sz="8" w:space="0" w:color="000000"/>
              <w:left w:val="single" w:sz="8" w:space="0" w:color="000000"/>
              <w:bottom w:val="single" w:sz="8" w:space="0" w:color="000000"/>
              <w:right w:val="single" w:sz="8" w:space="0" w:color="000000"/>
            </w:tcBorders>
            <w:shd w:val="clear" w:color="auto" w:fill="auto"/>
            <w:hideMark/>
          </w:tcPr>
          <w:p w14:paraId="1A9109EA" w14:textId="77777777" w:rsidR="002D54A0" w:rsidRPr="003948A9" w:rsidRDefault="002D54A0" w:rsidP="001D73DB">
            <w:pPr>
              <w:rPr>
                <w:color w:val="000000"/>
                <w:szCs w:val="20"/>
                <w:lang w:val="en-GB" w:eastAsia="en-US"/>
              </w:rPr>
            </w:pPr>
            <w:r w:rsidRPr="003948A9">
              <w:rPr>
                <w:color w:val="000000"/>
                <w:szCs w:val="20"/>
                <w:lang w:val="en-GB" w:eastAsia="en-US"/>
              </w:rPr>
              <w:t> </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14:paraId="49360C7B"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N</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3989A68C"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Mean</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70C716DB"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Std. deviation</w:t>
            </w:r>
          </w:p>
        </w:tc>
        <w:tc>
          <w:tcPr>
            <w:tcW w:w="1546" w:type="dxa"/>
            <w:tcBorders>
              <w:top w:val="single" w:sz="8" w:space="0" w:color="000000"/>
              <w:left w:val="nil"/>
              <w:bottom w:val="single" w:sz="8" w:space="0" w:color="000000"/>
              <w:right w:val="single" w:sz="8" w:space="0" w:color="000000"/>
            </w:tcBorders>
            <w:shd w:val="clear" w:color="auto" w:fill="auto"/>
            <w:vAlign w:val="center"/>
            <w:hideMark/>
          </w:tcPr>
          <w:p w14:paraId="20C4D323" w14:textId="77777777" w:rsidR="002D54A0" w:rsidRPr="003948A9" w:rsidRDefault="002D54A0" w:rsidP="00347C92">
            <w:pPr>
              <w:ind w:firstLine="176"/>
              <w:jc w:val="center"/>
              <w:rPr>
                <w:color w:val="000000"/>
                <w:lang w:val="en-GB" w:eastAsia="en-US"/>
              </w:rPr>
            </w:pPr>
            <w:r w:rsidRPr="003948A9">
              <w:rPr>
                <w:color w:val="000000"/>
                <w:lang w:val="en-GB" w:eastAsia="en-US"/>
              </w:rPr>
              <w:t>Editor-in-Chief.</w:t>
            </w:r>
          </w:p>
          <w:p w14:paraId="39E497B1"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Mean</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119C4110" w14:textId="77777777" w:rsidR="002D54A0" w:rsidRPr="003948A9" w:rsidRDefault="002D54A0" w:rsidP="00347C92">
            <w:pPr>
              <w:ind w:firstLine="176"/>
              <w:jc w:val="center"/>
              <w:rPr>
                <w:lang w:val="en-GB"/>
              </w:rPr>
            </w:pPr>
            <w:r w:rsidRPr="003948A9">
              <w:rPr>
                <w:lang w:val="en-GB"/>
              </w:rPr>
              <w:t>Managing Director.</w:t>
            </w:r>
          </w:p>
          <w:p w14:paraId="3278BB89" w14:textId="77777777" w:rsidR="002D54A0" w:rsidRPr="003948A9" w:rsidRDefault="002D54A0" w:rsidP="00347C92">
            <w:pPr>
              <w:ind w:firstLine="176"/>
              <w:jc w:val="center"/>
              <w:rPr>
                <w:color w:val="000000"/>
                <w:szCs w:val="20"/>
                <w:lang w:val="en-GB" w:eastAsia="en-US"/>
              </w:rPr>
            </w:pPr>
            <w:r w:rsidRPr="003948A9">
              <w:rPr>
                <w:lang w:val="en-GB"/>
              </w:rPr>
              <w:t>Mean</w:t>
            </w:r>
          </w:p>
        </w:tc>
      </w:tr>
      <w:tr w:rsidR="002D54A0" w:rsidRPr="003948A9" w14:paraId="04E4AED1" w14:textId="77777777" w:rsidTr="001D73DB">
        <w:trPr>
          <w:trHeight w:val="536"/>
        </w:trPr>
        <w:tc>
          <w:tcPr>
            <w:tcW w:w="1714" w:type="dxa"/>
            <w:tcBorders>
              <w:top w:val="nil"/>
              <w:left w:val="single" w:sz="8" w:space="0" w:color="000000"/>
              <w:bottom w:val="single" w:sz="8" w:space="0" w:color="000000"/>
              <w:right w:val="single" w:sz="8" w:space="0" w:color="000000"/>
            </w:tcBorders>
            <w:shd w:val="clear" w:color="auto" w:fill="auto"/>
            <w:vAlign w:val="center"/>
            <w:hideMark/>
          </w:tcPr>
          <w:p w14:paraId="2FA74353" w14:textId="77777777" w:rsidR="002D54A0" w:rsidRPr="003948A9" w:rsidRDefault="002D54A0" w:rsidP="001D73DB">
            <w:pPr>
              <w:rPr>
                <w:color w:val="000000"/>
                <w:szCs w:val="20"/>
                <w:lang w:val="en-GB" w:eastAsia="en-US"/>
              </w:rPr>
            </w:pPr>
            <w:r w:rsidRPr="003948A9">
              <w:rPr>
                <w:color w:val="000000"/>
                <w:lang w:val="en-GB" w:eastAsia="en-US"/>
              </w:rPr>
              <w:t>Editorial vs. Business</w:t>
            </w:r>
          </w:p>
        </w:tc>
        <w:tc>
          <w:tcPr>
            <w:tcW w:w="709" w:type="dxa"/>
            <w:tcBorders>
              <w:top w:val="nil"/>
              <w:left w:val="nil"/>
              <w:bottom w:val="single" w:sz="8" w:space="0" w:color="000000"/>
              <w:right w:val="single" w:sz="8" w:space="0" w:color="000000"/>
            </w:tcBorders>
            <w:shd w:val="clear" w:color="auto" w:fill="auto"/>
            <w:vAlign w:val="center"/>
            <w:hideMark/>
          </w:tcPr>
          <w:p w14:paraId="3ECE893D"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199</w:t>
            </w:r>
          </w:p>
        </w:tc>
        <w:tc>
          <w:tcPr>
            <w:tcW w:w="1134" w:type="dxa"/>
            <w:tcBorders>
              <w:top w:val="nil"/>
              <w:left w:val="nil"/>
              <w:bottom w:val="single" w:sz="8" w:space="0" w:color="000000"/>
              <w:right w:val="single" w:sz="8" w:space="0" w:color="000000"/>
            </w:tcBorders>
            <w:shd w:val="clear" w:color="auto" w:fill="auto"/>
            <w:vAlign w:val="center"/>
            <w:hideMark/>
          </w:tcPr>
          <w:p w14:paraId="1473CAF2"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2.94</w:t>
            </w:r>
          </w:p>
        </w:tc>
        <w:tc>
          <w:tcPr>
            <w:tcW w:w="1276" w:type="dxa"/>
            <w:tcBorders>
              <w:top w:val="nil"/>
              <w:left w:val="nil"/>
              <w:bottom w:val="single" w:sz="8" w:space="0" w:color="000000"/>
              <w:right w:val="single" w:sz="8" w:space="0" w:color="000000"/>
            </w:tcBorders>
            <w:shd w:val="clear" w:color="auto" w:fill="auto"/>
            <w:vAlign w:val="center"/>
            <w:hideMark/>
          </w:tcPr>
          <w:p w14:paraId="393D5AF7"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1.44</w:t>
            </w:r>
          </w:p>
        </w:tc>
        <w:tc>
          <w:tcPr>
            <w:tcW w:w="1546" w:type="dxa"/>
            <w:tcBorders>
              <w:top w:val="nil"/>
              <w:left w:val="nil"/>
              <w:bottom w:val="single" w:sz="8" w:space="0" w:color="000000"/>
              <w:right w:val="single" w:sz="8" w:space="0" w:color="000000"/>
            </w:tcBorders>
            <w:shd w:val="clear" w:color="auto" w:fill="auto"/>
            <w:vAlign w:val="center"/>
            <w:hideMark/>
          </w:tcPr>
          <w:p w14:paraId="01D7804A"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2.79*</w:t>
            </w:r>
          </w:p>
        </w:tc>
        <w:tc>
          <w:tcPr>
            <w:tcW w:w="1559" w:type="dxa"/>
            <w:tcBorders>
              <w:top w:val="nil"/>
              <w:left w:val="nil"/>
              <w:bottom w:val="single" w:sz="8" w:space="0" w:color="000000"/>
              <w:right w:val="single" w:sz="8" w:space="0" w:color="000000"/>
            </w:tcBorders>
            <w:shd w:val="clear" w:color="auto" w:fill="auto"/>
            <w:vAlign w:val="center"/>
            <w:hideMark/>
          </w:tcPr>
          <w:p w14:paraId="43614018"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3.33*</w:t>
            </w:r>
          </w:p>
        </w:tc>
      </w:tr>
      <w:tr w:rsidR="002D54A0" w:rsidRPr="003948A9" w14:paraId="319099D6" w14:textId="77777777" w:rsidTr="001D73DB">
        <w:trPr>
          <w:trHeight w:val="536"/>
        </w:trPr>
        <w:tc>
          <w:tcPr>
            <w:tcW w:w="1714" w:type="dxa"/>
            <w:tcBorders>
              <w:top w:val="nil"/>
              <w:left w:val="single" w:sz="8" w:space="0" w:color="000000"/>
              <w:bottom w:val="single" w:sz="8" w:space="0" w:color="000000"/>
              <w:right w:val="single" w:sz="8" w:space="0" w:color="000000"/>
            </w:tcBorders>
            <w:shd w:val="clear" w:color="auto" w:fill="auto"/>
            <w:vAlign w:val="center"/>
            <w:hideMark/>
          </w:tcPr>
          <w:p w14:paraId="54134717" w14:textId="77777777" w:rsidR="002D54A0" w:rsidRPr="003948A9" w:rsidRDefault="002D54A0" w:rsidP="001D73DB">
            <w:pPr>
              <w:rPr>
                <w:szCs w:val="20"/>
                <w:lang w:val="en-GB" w:eastAsia="en-US"/>
              </w:rPr>
            </w:pPr>
            <w:r w:rsidRPr="003948A9">
              <w:rPr>
                <w:lang w:val="en-GB" w:eastAsia="en-US"/>
              </w:rPr>
              <w:t>Editorial vs. IT</w:t>
            </w:r>
          </w:p>
        </w:tc>
        <w:tc>
          <w:tcPr>
            <w:tcW w:w="709" w:type="dxa"/>
            <w:tcBorders>
              <w:top w:val="nil"/>
              <w:left w:val="nil"/>
              <w:bottom w:val="single" w:sz="8" w:space="0" w:color="000000"/>
              <w:right w:val="single" w:sz="8" w:space="0" w:color="000000"/>
            </w:tcBorders>
            <w:shd w:val="clear" w:color="auto" w:fill="auto"/>
            <w:vAlign w:val="center"/>
            <w:hideMark/>
          </w:tcPr>
          <w:p w14:paraId="029B1BEB"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194</w:t>
            </w:r>
          </w:p>
        </w:tc>
        <w:tc>
          <w:tcPr>
            <w:tcW w:w="1134" w:type="dxa"/>
            <w:tcBorders>
              <w:top w:val="nil"/>
              <w:left w:val="nil"/>
              <w:bottom w:val="single" w:sz="8" w:space="0" w:color="000000"/>
              <w:right w:val="single" w:sz="8" w:space="0" w:color="000000"/>
            </w:tcBorders>
            <w:shd w:val="clear" w:color="auto" w:fill="auto"/>
            <w:vAlign w:val="center"/>
            <w:hideMark/>
          </w:tcPr>
          <w:p w14:paraId="138AC2B1"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3.31</w:t>
            </w:r>
          </w:p>
        </w:tc>
        <w:tc>
          <w:tcPr>
            <w:tcW w:w="1276" w:type="dxa"/>
            <w:tcBorders>
              <w:top w:val="nil"/>
              <w:left w:val="nil"/>
              <w:bottom w:val="single" w:sz="8" w:space="0" w:color="000000"/>
              <w:right w:val="single" w:sz="8" w:space="0" w:color="000000"/>
            </w:tcBorders>
            <w:shd w:val="clear" w:color="auto" w:fill="auto"/>
            <w:vAlign w:val="center"/>
            <w:hideMark/>
          </w:tcPr>
          <w:p w14:paraId="4D5BBC3F"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1.41</w:t>
            </w:r>
          </w:p>
        </w:tc>
        <w:tc>
          <w:tcPr>
            <w:tcW w:w="1546" w:type="dxa"/>
            <w:tcBorders>
              <w:top w:val="nil"/>
              <w:left w:val="nil"/>
              <w:bottom w:val="single" w:sz="8" w:space="0" w:color="000000"/>
              <w:right w:val="single" w:sz="8" w:space="0" w:color="000000"/>
            </w:tcBorders>
            <w:shd w:val="clear" w:color="auto" w:fill="auto"/>
            <w:vAlign w:val="center"/>
            <w:hideMark/>
          </w:tcPr>
          <w:p w14:paraId="5351935A"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3.19</w:t>
            </w:r>
          </w:p>
        </w:tc>
        <w:tc>
          <w:tcPr>
            <w:tcW w:w="1559" w:type="dxa"/>
            <w:tcBorders>
              <w:top w:val="nil"/>
              <w:left w:val="nil"/>
              <w:bottom w:val="single" w:sz="8" w:space="0" w:color="000000"/>
              <w:right w:val="single" w:sz="8" w:space="0" w:color="000000"/>
            </w:tcBorders>
            <w:shd w:val="clear" w:color="auto" w:fill="auto"/>
            <w:vAlign w:val="center"/>
            <w:hideMark/>
          </w:tcPr>
          <w:p w14:paraId="7B8ED50F"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3.42</w:t>
            </w:r>
          </w:p>
        </w:tc>
      </w:tr>
      <w:tr w:rsidR="002D54A0" w:rsidRPr="003948A9" w14:paraId="739ABC4D" w14:textId="77777777" w:rsidTr="001D73DB">
        <w:trPr>
          <w:trHeight w:val="787"/>
        </w:trPr>
        <w:tc>
          <w:tcPr>
            <w:tcW w:w="1714" w:type="dxa"/>
            <w:tcBorders>
              <w:top w:val="nil"/>
              <w:left w:val="single" w:sz="8" w:space="0" w:color="000000"/>
              <w:bottom w:val="single" w:sz="8" w:space="0" w:color="000000"/>
              <w:right w:val="single" w:sz="8" w:space="0" w:color="000000"/>
            </w:tcBorders>
            <w:shd w:val="clear" w:color="auto" w:fill="auto"/>
            <w:vAlign w:val="center"/>
            <w:hideMark/>
          </w:tcPr>
          <w:p w14:paraId="136A641D" w14:textId="77777777" w:rsidR="002D54A0" w:rsidRPr="003948A9" w:rsidRDefault="002D54A0" w:rsidP="001D73DB">
            <w:pPr>
              <w:rPr>
                <w:szCs w:val="20"/>
                <w:lang w:val="en-GB" w:eastAsia="en-US"/>
              </w:rPr>
            </w:pPr>
            <w:r w:rsidRPr="003948A9">
              <w:rPr>
                <w:lang w:val="en-GB" w:eastAsia="en-US"/>
              </w:rPr>
              <w:t>IT vs. Business</w:t>
            </w:r>
          </w:p>
        </w:tc>
        <w:tc>
          <w:tcPr>
            <w:tcW w:w="709" w:type="dxa"/>
            <w:tcBorders>
              <w:top w:val="nil"/>
              <w:left w:val="nil"/>
              <w:bottom w:val="single" w:sz="8" w:space="0" w:color="000000"/>
              <w:right w:val="single" w:sz="8" w:space="0" w:color="000000"/>
            </w:tcBorders>
            <w:shd w:val="clear" w:color="auto" w:fill="auto"/>
            <w:vAlign w:val="center"/>
            <w:hideMark/>
          </w:tcPr>
          <w:p w14:paraId="738F56F1"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194</w:t>
            </w:r>
          </w:p>
        </w:tc>
        <w:tc>
          <w:tcPr>
            <w:tcW w:w="1134" w:type="dxa"/>
            <w:tcBorders>
              <w:top w:val="nil"/>
              <w:left w:val="nil"/>
              <w:bottom w:val="single" w:sz="8" w:space="0" w:color="000000"/>
              <w:right w:val="single" w:sz="8" w:space="0" w:color="000000"/>
            </w:tcBorders>
            <w:shd w:val="clear" w:color="auto" w:fill="auto"/>
            <w:vAlign w:val="center"/>
            <w:hideMark/>
          </w:tcPr>
          <w:p w14:paraId="5D075469"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3.18</w:t>
            </w:r>
          </w:p>
        </w:tc>
        <w:tc>
          <w:tcPr>
            <w:tcW w:w="1276" w:type="dxa"/>
            <w:tcBorders>
              <w:top w:val="nil"/>
              <w:left w:val="nil"/>
              <w:bottom w:val="single" w:sz="8" w:space="0" w:color="000000"/>
              <w:right w:val="single" w:sz="8" w:space="0" w:color="000000"/>
            </w:tcBorders>
            <w:shd w:val="clear" w:color="auto" w:fill="auto"/>
            <w:vAlign w:val="center"/>
            <w:hideMark/>
          </w:tcPr>
          <w:p w14:paraId="7D3E1988"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1.39</w:t>
            </w:r>
          </w:p>
        </w:tc>
        <w:tc>
          <w:tcPr>
            <w:tcW w:w="1546" w:type="dxa"/>
            <w:tcBorders>
              <w:top w:val="nil"/>
              <w:left w:val="nil"/>
              <w:bottom w:val="single" w:sz="8" w:space="0" w:color="000000"/>
              <w:right w:val="single" w:sz="8" w:space="0" w:color="000000"/>
            </w:tcBorders>
            <w:shd w:val="clear" w:color="auto" w:fill="auto"/>
            <w:vAlign w:val="center"/>
            <w:hideMark/>
          </w:tcPr>
          <w:p w14:paraId="52666AFE"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2.96*</w:t>
            </w:r>
          </w:p>
        </w:tc>
        <w:tc>
          <w:tcPr>
            <w:tcW w:w="1559" w:type="dxa"/>
            <w:tcBorders>
              <w:top w:val="nil"/>
              <w:left w:val="nil"/>
              <w:bottom w:val="single" w:sz="8" w:space="0" w:color="000000"/>
              <w:right w:val="single" w:sz="8" w:space="0" w:color="000000"/>
            </w:tcBorders>
            <w:shd w:val="clear" w:color="auto" w:fill="auto"/>
            <w:vAlign w:val="center"/>
            <w:hideMark/>
          </w:tcPr>
          <w:p w14:paraId="3E238464"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3.58*</w:t>
            </w:r>
          </w:p>
        </w:tc>
      </w:tr>
    </w:tbl>
    <w:p w14:paraId="1236DD39" w14:textId="04068F64" w:rsidR="002D54A0" w:rsidRPr="003948A9" w:rsidRDefault="002D54A0" w:rsidP="002D54A0">
      <w:pPr>
        <w:rPr>
          <w:szCs w:val="20"/>
          <w:lang w:val="en-GB"/>
        </w:rPr>
      </w:pPr>
      <w:r w:rsidRPr="003948A9">
        <w:rPr>
          <w:szCs w:val="20"/>
          <w:lang w:val="en-GB"/>
        </w:rPr>
        <w:t xml:space="preserve">Note. Question in survey: To what extent has the collaboration between the following groups increased as a result of working with new media? 1 = to a small extent 6 = to a large extent. (*) </w:t>
      </w:r>
      <w:r w:rsidR="00254CFC">
        <w:rPr>
          <w:szCs w:val="20"/>
          <w:lang w:val="en-GB"/>
        </w:rPr>
        <w:t>T</w:t>
      </w:r>
      <w:r w:rsidRPr="003948A9">
        <w:rPr>
          <w:szCs w:val="20"/>
          <w:lang w:val="en-GB"/>
        </w:rPr>
        <w:t>he mean difference is significant at the .05 level.</w:t>
      </w:r>
    </w:p>
    <w:p w14:paraId="5DD181F0" w14:textId="77777777" w:rsidR="002D54A0" w:rsidRPr="003948A9" w:rsidRDefault="002D54A0" w:rsidP="002D54A0">
      <w:pPr>
        <w:rPr>
          <w:lang w:val="en-GB"/>
        </w:rPr>
      </w:pPr>
    </w:p>
    <w:p w14:paraId="4972B0CC" w14:textId="31B7DBF3" w:rsidR="002D54A0" w:rsidRPr="003948A9" w:rsidRDefault="002D54A0" w:rsidP="002D54A0">
      <w:pPr>
        <w:ind w:left="1276" w:hanging="992"/>
        <w:rPr>
          <w:lang w:val="en-GB"/>
        </w:rPr>
      </w:pPr>
      <w:r w:rsidRPr="003948A9">
        <w:rPr>
          <w:lang w:val="en-GB"/>
        </w:rPr>
        <w:t>Table 2b. Perceptions of whether intra-organizational collaboration has increased because of digital media innovation work (2013).</w:t>
      </w:r>
    </w:p>
    <w:tbl>
      <w:tblPr>
        <w:tblW w:w="7808" w:type="dxa"/>
        <w:tblInd w:w="95" w:type="dxa"/>
        <w:tblLayout w:type="fixed"/>
        <w:tblLook w:val="04A0" w:firstRow="1" w:lastRow="0" w:firstColumn="1" w:lastColumn="0" w:noHBand="0" w:noVBand="1"/>
      </w:tblPr>
      <w:tblGrid>
        <w:gridCol w:w="1714"/>
        <w:gridCol w:w="709"/>
        <w:gridCol w:w="1134"/>
        <w:gridCol w:w="1276"/>
        <w:gridCol w:w="1546"/>
        <w:gridCol w:w="1429"/>
      </w:tblGrid>
      <w:tr w:rsidR="002D54A0" w:rsidRPr="003948A9" w14:paraId="5FC303AF" w14:textId="77777777" w:rsidTr="001D73DB">
        <w:trPr>
          <w:trHeight w:val="536"/>
        </w:trPr>
        <w:tc>
          <w:tcPr>
            <w:tcW w:w="1714" w:type="dxa"/>
            <w:tcBorders>
              <w:top w:val="single" w:sz="8" w:space="0" w:color="000000"/>
              <w:left w:val="single" w:sz="8" w:space="0" w:color="000000"/>
              <w:bottom w:val="single" w:sz="8" w:space="0" w:color="000000"/>
              <w:right w:val="single" w:sz="8" w:space="0" w:color="000000"/>
            </w:tcBorders>
            <w:shd w:val="clear" w:color="auto" w:fill="auto"/>
            <w:hideMark/>
          </w:tcPr>
          <w:p w14:paraId="4FF56F6E" w14:textId="77777777" w:rsidR="002D54A0" w:rsidRPr="003948A9" w:rsidRDefault="002D54A0" w:rsidP="001D73DB">
            <w:pPr>
              <w:rPr>
                <w:color w:val="000000"/>
                <w:szCs w:val="20"/>
                <w:lang w:val="en-GB" w:eastAsia="en-US"/>
              </w:rPr>
            </w:pPr>
            <w:r w:rsidRPr="003948A9">
              <w:rPr>
                <w:color w:val="000000"/>
                <w:szCs w:val="20"/>
                <w:lang w:val="en-GB" w:eastAsia="en-US"/>
              </w:rPr>
              <w:t> </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14:paraId="15C0A954" w14:textId="77777777" w:rsidR="002D54A0" w:rsidRPr="003948A9" w:rsidRDefault="002D54A0" w:rsidP="001D73DB">
            <w:pPr>
              <w:jc w:val="center"/>
              <w:rPr>
                <w:color w:val="000000"/>
                <w:szCs w:val="20"/>
                <w:lang w:val="en-GB" w:eastAsia="en-US"/>
              </w:rPr>
            </w:pPr>
            <w:r w:rsidRPr="003948A9">
              <w:rPr>
                <w:color w:val="000000"/>
                <w:lang w:val="en-GB" w:eastAsia="en-US"/>
              </w:rPr>
              <w:t>N</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1B2CB13E" w14:textId="77777777" w:rsidR="002D54A0" w:rsidRPr="003948A9" w:rsidRDefault="002D54A0" w:rsidP="001D73DB">
            <w:pPr>
              <w:jc w:val="center"/>
              <w:rPr>
                <w:color w:val="000000"/>
                <w:szCs w:val="20"/>
                <w:lang w:val="en-GB" w:eastAsia="en-US"/>
              </w:rPr>
            </w:pPr>
            <w:r w:rsidRPr="003948A9">
              <w:rPr>
                <w:color w:val="000000"/>
                <w:lang w:val="en-GB" w:eastAsia="en-US"/>
              </w:rPr>
              <w:t>Mean</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1C985411" w14:textId="77777777" w:rsidR="002D54A0" w:rsidRPr="003948A9" w:rsidRDefault="002D54A0" w:rsidP="001D73DB">
            <w:pPr>
              <w:jc w:val="center"/>
              <w:rPr>
                <w:color w:val="000000"/>
                <w:szCs w:val="20"/>
                <w:lang w:val="en-GB" w:eastAsia="en-US"/>
              </w:rPr>
            </w:pPr>
            <w:r w:rsidRPr="003948A9">
              <w:rPr>
                <w:color w:val="000000"/>
                <w:lang w:val="en-GB" w:eastAsia="en-US"/>
              </w:rPr>
              <w:t>Std. deviation</w:t>
            </w:r>
          </w:p>
        </w:tc>
        <w:tc>
          <w:tcPr>
            <w:tcW w:w="1546" w:type="dxa"/>
            <w:tcBorders>
              <w:top w:val="single" w:sz="8" w:space="0" w:color="000000"/>
              <w:left w:val="nil"/>
              <w:bottom w:val="single" w:sz="8" w:space="0" w:color="000000"/>
              <w:right w:val="single" w:sz="8" w:space="0" w:color="000000"/>
            </w:tcBorders>
            <w:shd w:val="clear" w:color="auto" w:fill="auto"/>
            <w:vAlign w:val="center"/>
            <w:hideMark/>
          </w:tcPr>
          <w:p w14:paraId="1ADDE107" w14:textId="77777777" w:rsidR="002D54A0" w:rsidRPr="003948A9" w:rsidRDefault="002D54A0" w:rsidP="001D73DB">
            <w:pPr>
              <w:jc w:val="center"/>
              <w:rPr>
                <w:color w:val="000000"/>
                <w:lang w:val="en-GB" w:eastAsia="en-US"/>
              </w:rPr>
            </w:pPr>
            <w:r w:rsidRPr="003948A9">
              <w:rPr>
                <w:color w:val="000000"/>
                <w:lang w:val="en-GB" w:eastAsia="en-US"/>
              </w:rPr>
              <w:t>Editor-in-Chief.</w:t>
            </w:r>
          </w:p>
          <w:p w14:paraId="4D0E7CA5" w14:textId="77777777" w:rsidR="002D54A0" w:rsidRPr="003948A9" w:rsidRDefault="002D54A0" w:rsidP="001D73DB">
            <w:pPr>
              <w:jc w:val="center"/>
              <w:rPr>
                <w:color w:val="000000"/>
                <w:szCs w:val="20"/>
                <w:lang w:val="en-GB" w:eastAsia="en-US"/>
              </w:rPr>
            </w:pPr>
            <w:r w:rsidRPr="003948A9">
              <w:rPr>
                <w:color w:val="000000"/>
                <w:lang w:val="en-GB" w:eastAsia="en-US"/>
              </w:rPr>
              <w:t>Mean</w:t>
            </w:r>
          </w:p>
        </w:tc>
        <w:tc>
          <w:tcPr>
            <w:tcW w:w="1429" w:type="dxa"/>
            <w:tcBorders>
              <w:top w:val="single" w:sz="8" w:space="0" w:color="000000"/>
              <w:left w:val="nil"/>
              <w:bottom w:val="single" w:sz="8" w:space="0" w:color="000000"/>
              <w:right w:val="single" w:sz="8" w:space="0" w:color="000000"/>
            </w:tcBorders>
            <w:shd w:val="clear" w:color="auto" w:fill="auto"/>
            <w:vAlign w:val="center"/>
            <w:hideMark/>
          </w:tcPr>
          <w:p w14:paraId="3FD09B23" w14:textId="77777777" w:rsidR="002D54A0" w:rsidRPr="003948A9" w:rsidRDefault="002D54A0" w:rsidP="001D73DB">
            <w:pPr>
              <w:jc w:val="center"/>
              <w:rPr>
                <w:lang w:val="en-GB"/>
              </w:rPr>
            </w:pPr>
            <w:r w:rsidRPr="003948A9">
              <w:rPr>
                <w:lang w:val="en-GB"/>
              </w:rPr>
              <w:t>Managing Director.</w:t>
            </w:r>
          </w:p>
          <w:p w14:paraId="40DC5559" w14:textId="77777777" w:rsidR="002D54A0" w:rsidRPr="003948A9" w:rsidRDefault="002D54A0" w:rsidP="001D73DB">
            <w:pPr>
              <w:jc w:val="center"/>
              <w:rPr>
                <w:color w:val="000000"/>
                <w:szCs w:val="20"/>
                <w:lang w:val="en-GB" w:eastAsia="en-US"/>
              </w:rPr>
            </w:pPr>
            <w:r w:rsidRPr="003948A9">
              <w:rPr>
                <w:lang w:val="en-GB"/>
              </w:rPr>
              <w:t>Mean</w:t>
            </w:r>
          </w:p>
        </w:tc>
      </w:tr>
      <w:tr w:rsidR="002D54A0" w:rsidRPr="003948A9" w14:paraId="44487C10" w14:textId="77777777" w:rsidTr="001D73DB">
        <w:trPr>
          <w:trHeight w:val="536"/>
        </w:trPr>
        <w:tc>
          <w:tcPr>
            <w:tcW w:w="1714" w:type="dxa"/>
            <w:tcBorders>
              <w:top w:val="nil"/>
              <w:left w:val="single" w:sz="8" w:space="0" w:color="000000"/>
              <w:bottom w:val="single" w:sz="8" w:space="0" w:color="000000"/>
              <w:right w:val="single" w:sz="8" w:space="0" w:color="000000"/>
            </w:tcBorders>
            <w:shd w:val="clear" w:color="auto" w:fill="auto"/>
            <w:vAlign w:val="center"/>
            <w:hideMark/>
          </w:tcPr>
          <w:p w14:paraId="57712DEF" w14:textId="77777777" w:rsidR="002D54A0" w:rsidRPr="003948A9" w:rsidRDefault="002D54A0" w:rsidP="001D73DB">
            <w:pPr>
              <w:rPr>
                <w:color w:val="000000"/>
                <w:szCs w:val="20"/>
                <w:lang w:val="en-GB" w:eastAsia="en-US"/>
              </w:rPr>
            </w:pPr>
            <w:r w:rsidRPr="003948A9">
              <w:rPr>
                <w:color w:val="000000"/>
                <w:lang w:val="en-GB" w:eastAsia="en-US"/>
              </w:rPr>
              <w:t>Editorial vs. Business</w:t>
            </w:r>
          </w:p>
        </w:tc>
        <w:tc>
          <w:tcPr>
            <w:tcW w:w="709" w:type="dxa"/>
            <w:tcBorders>
              <w:top w:val="nil"/>
              <w:left w:val="nil"/>
              <w:bottom w:val="single" w:sz="8" w:space="0" w:color="000000"/>
              <w:right w:val="single" w:sz="8" w:space="0" w:color="000000"/>
            </w:tcBorders>
            <w:shd w:val="clear" w:color="auto" w:fill="auto"/>
            <w:vAlign w:val="center"/>
            <w:hideMark/>
          </w:tcPr>
          <w:p w14:paraId="2BFC101A"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186</w:t>
            </w:r>
          </w:p>
        </w:tc>
        <w:tc>
          <w:tcPr>
            <w:tcW w:w="1134" w:type="dxa"/>
            <w:tcBorders>
              <w:top w:val="nil"/>
              <w:left w:val="nil"/>
              <w:bottom w:val="single" w:sz="8" w:space="0" w:color="000000"/>
              <w:right w:val="single" w:sz="8" w:space="0" w:color="000000"/>
            </w:tcBorders>
            <w:shd w:val="clear" w:color="auto" w:fill="auto"/>
            <w:vAlign w:val="center"/>
            <w:hideMark/>
          </w:tcPr>
          <w:p w14:paraId="00028CF7" w14:textId="77777777" w:rsidR="002D54A0" w:rsidRPr="003948A9" w:rsidRDefault="002D54A0" w:rsidP="001D73DB">
            <w:pPr>
              <w:jc w:val="center"/>
              <w:rPr>
                <w:color w:val="000000"/>
                <w:szCs w:val="20"/>
                <w:lang w:val="en-GB" w:eastAsia="en-US"/>
              </w:rPr>
            </w:pPr>
            <w:r w:rsidRPr="003948A9">
              <w:rPr>
                <w:color w:val="000000"/>
                <w:lang w:val="en-GB" w:eastAsia="en-US"/>
              </w:rPr>
              <w:t>3.05</w:t>
            </w:r>
          </w:p>
        </w:tc>
        <w:tc>
          <w:tcPr>
            <w:tcW w:w="1276" w:type="dxa"/>
            <w:tcBorders>
              <w:top w:val="nil"/>
              <w:left w:val="nil"/>
              <w:bottom w:val="single" w:sz="8" w:space="0" w:color="000000"/>
              <w:right w:val="single" w:sz="8" w:space="0" w:color="000000"/>
            </w:tcBorders>
            <w:shd w:val="clear" w:color="auto" w:fill="auto"/>
            <w:vAlign w:val="center"/>
            <w:hideMark/>
          </w:tcPr>
          <w:p w14:paraId="7CE69932" w14:textId="77777777" w:rsidR="002D54A0" w:rsidRPr="003948A9" w:rsidRDefault="002D54A0" w:rsidP="001D73DB">
            <w:pPr>
              <w:jc w:val="center"/>
              <w:rPr>
                <w:color w:val="000000"/>
                <w:szCs w:val="20"/>
                <w:lang w:val="en-GB" w:eastAsia="en-US"/>
              </w:rPr>
            </w:pPr>
            <w:r w:rsidRPr="003948A9">
              <w:rPr>
                <w:color w:val="000000"/>
                <w:lang w:val="en-GB" w:eastAsia="en-US"/>
              </w:rPr>
              <w:t>1.41</w:t>
            </w:r>
          </w:p>
        </w:tc>
        <w:tc>
          <w:tcPr>
            <w:tcW w:w="1546" w:type="dxa"/>
            <w:tcBorders>
              <w:top w:val="nil"/>
              <w:left w:val="nil"/>
              <w:bottom w:val="single" w:sz="8" w:space="0" w:color="000000"/>
              <w:right w:val="single" w:sz="8" w:space="0" w:color="000000"/>
            </w:tcBorders>
            <w:shd w:val="clear" w:color="auto" w:fill="auto"/>
            <w:vAlign w:val="center"/>
            <w:hideMark/>
          </w:tcPr>
          <w:p w14:paraId="35901F95" w14:textId="77777777" w:rsidR="002D54A0" w:rsidRPr="003948A9" w:rsidRDefault="002D54A0" w:rsidP="001D73DB">
            <w:pPr>
              <w:jc w:val="center"/>
              <w:rPr>
                <w:color w:val="000000"/>
                <w:szCs w:val="20"/>
                <w:lang w:val="en-GB" w:eastAsia="en-US"/>
              </w:rPr>
            </w:pPr>
            <w:r w:rsidRPr="003948A9">
              <w:rPr>
                <w:color w:val="000000"/>
                <w:szCs w:val="20"/>
                <w:lang w:val="en-GB" w:eastAsia="en-US"/>
              </w:rPr>
              <w:t>3.12</w:t>
            </w:r>
          </w:p>
        </w:tc>
        <w:tc>
          <w:tcPr>
            <w:tcW w:w="1429" w:type="dxa"/>
            <w:tcBorders>
              <w:top w:val="nil"/>
              <w:left w:val="nil"/>
              <w:bottom w:val="single" w:sz="8" w:space="0" w:color="000000"/>
              <w:right w:val="single" w:sz="8" w:space="0" w:color="000000"/>
            </w:tcBorders>
            <w:shd w:val="clear" w:color="auto" w:fill="auto"/>
            <w:vAlign w:val="center"/>
            <w:hideMark/>
          </w:tcPr>
          <w:p w14:paraId="75186786" w14:textId="77777777" w:rsidR="002D54A0" w:rsidRPr="003948A9" w:rsidRDefault="002D54A0" w:rsidP="001D73DB">
            <w:pPr>
              <w:jc w:val="center"/>
              <w:rPr>
                <w:color w:val="000000"/>
                <w:szCs w:val="20"/>
                <w:lang w:val="en-GB" w:eastAsia="en-US"/>
              </w:rPr>
            </w:pPr>
            <w:r w:rsidRPr="003948A9">
              <w:rPr>
                <w:color w:val="000000"/>
                <w:szCs w:val="20"/>
                <w:lang w:val="en-GB" w:eastAsia="en-US"/>
              </w:rPr>
              <w:t>3.02</w:t>
            </w:r>
          </w:p>
        </w:tc>
      </w:tr>
      <w:tr w:rsidR="002D54A0" w:rsidRPr="003948A9" w14:paraId="0239F5DF" w14:textId="77777777" w:rsidTr="001D73DB">
        <w:trPr>
          <w:trHeight w:val="536"/>
        </w:trPr>
        <w:tc>
          <w:tcPr>
            <w:tcW w:w="1714" w:type="dxa"/>
            <w:tcBorders>
              <w:top w:val="nil"/>
              <w:left w:val="single" w:sz="8" w:space="0" w:color="000000"/>
              <w:bottom w:val="single" w:sz="8" w:space="0" w:color="000000"/>
              <w:right w:val="single" w:sz="8" w:space="0" w:color="000000"/>
            </w:tcBorders>
            <w:shd w:val="clear" w:color="auto" w:fill="auto"/>
            <w:vAlign w:val="center"/>
            <w:hideMark/>
          </w:tcPr>
          <w:p w14:paraId="2BCC395F" w14:textId="77777777" w:rsidR="002D54A0" w:rsidRPr="003948A9" w:rsidRDefault="002D54A0" w:rsidP="001D73DB">
            <w:pPr>
              <w:rPr>
                <w:szCs w:val="20"/>
                <w:lang w:val="en-GB" w:eastAsia="en-US"/>
              </w:rPr>
            </w:pPr>
            <w:r w:rsidRPr="003948A9">
              <w:rPr>
                <w:lang w:val="en-GB" w:eastAsia="en-US"/>
              </w:rPr>
              <w:t>Editorial vs. IT</w:t>
            </w:r>
          </w:p>
        </w:tc>
        <w:tc>
          <w:tcPr>
            <w:tcW w:w="709" w:type="dxa"/>
            <w:tcBorders>
              <w:top w:val="nil"/>
              <w:left w:val="nil"/>
              <w:bottom w:val="single" w:sz="8" w:space="0" w:color="000000"/>
              <w:right w:val="single" w:sz="8" w:space="0" w:color="000000"/>
            </w:tcBorders>
            <w:shd w:val="clear" w:color="auto" w:fill="auto"/>
            <w:vAlign w:val="center"/>
            <w:hideMark/>
          </w:tcPr>
          <w:p w14:paraId="54C1B6E5"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180</w:t>
            </w:r>
          </w:p>
        </w:tc>
        <w:tc>
          <w:tcPr>
            <w:tcW w:w="1134" w:type="dxa"/>
            <w:tcBorders>
              <w:top w:val="nil"/>
              <w:left w:val="nil"/>
              <w:bottom w:val="single" w:sz="8" w:space="0" w:color="000000"/>
              <w:right w:val="single" w:sz="8" w:space="0" w:color="000000"/>
            </w:tcBorders>
            <w:shd w:val="clear" w:color="auto" w:fill="auto"/>
            <w:vAlign w:val="center"/>
            <w:hideMark/>
          </w:tcPr>
          <w:p w14:paraId="269250AD" w14:textId="77777777" w:rsidR="002D54A0" w:rsidRPr="003948A9" w:rsidRDefault="002D54A0" w:rsidP="001D73DB">
            <w:pPr>
              <w:jc w:val="center"/>
              <w:rPr>
                <w:color w:val="000000"/>
                <w:szCs w:val="20"/>
                <w:lang w:val="en-GB" w:eastAsia="en-US"/>
              </w:rPr>
            </w:pPr>
            <w:r w:rsidRPr="003948A9">
              <w:rPr>
                <w:color w:val="000000"/>
                <w:lang w:val="en-GB" w:eastAsia="en-US"/>
              </w:rPr>
              <w:t>3.20</w:t>
            </w:r>
          </w:p>
        </w:tc>
        <w:tc>
          <w:tcPr>
            <w:tcW w:w="1276" w:type="dxa"/>
            <w:tcBorders>
              <w:top w:val="nil"/>
              <w:left w:val="nil"/>
              <w:bottom w:val="single" w:sz="8" w:space="0" w:color="000000"/>
              <w:right w:val="single" w:sz="8" w:space="0" w:color="000000"/>
            </w:tcBorders>
            <w:shd w:val="clear" w:color="auto" w:fill="auto"/>
            <w:vAlign w:val="center"/>
            <w:hideMark/>
          </w:tcPr>
          <w:p w14:paraId="562DBC63" w14:textId="77777777" w:rsidR="002D54A0" w:rsidRPr="003948A9" w:rsidRDefault="002D54A0" w:rsidP="001D73DB">
            <w:pPr>
              <w:jc w:val="center"/>
              <w:rPr>
                <w:color w:val="000000"/>
                <w:szCs w:val="20"/>
                <w:lang w:val="en-GB" w:eastAsia="en-US"/>
              </w:rPr>
            </w:pPr>
            <w:r w:rsidRPr="003948A9">
              <w:rPr>
                <w:color w:val="000000"/>
                <w:lang w:val="en-GB" w:eastAsia="en-US"/>
              </w:rPr>
              <w:t>1.41</w:t>
            </w:r>
          </w:p>
        </w:tc>
        <w:tc>
          <w:tcPr>
            <w:tcW w:w="1546" w:type="dxa"/>
            <w:tcBorders>
              <w:top w:val="nil"/>
              <w:left w:val="nil"/>
              <w:bottom w:val="single" w:sz="8" w:space="0" w:color="000000"/>
              <w:right w:val="single" w:sz="8" w:space="0" w:color="000000"/>
            </w:tcBorders>
            <w:shd w:val="clear" w:color="auto" w:fill="auto"/>
            <w:vAlign w:val="center"/>
            <w:hideMark/>
          </w:tcPr>
          <w:p w14:paraId="33A0FD01" w14:textId="77777777" w:rsidR="002D54A0" w:rsidRPr="003948A9" w:rsidRDefault="002D54A0" w:rsidP="001D73DB">
            <w:pPr>
              <w:jc w:val="center"/>
              <w:rPr>
                <w:color w:val="000000"/>
                <w:szCs w:val="20"/>
                <w:lang w:val="en-GB" w:eastAsia="en-US"/>
              </w:rPr>
            </w:pPr>
            <w:r w:rsidRPr="003948A9">
              <w:rPr>
                <w:color w:val="000000"/>
                <w:szCs w:val="20"/>
                <w:lang w:val="en-GB" w:eastAsia="en-US"/>
              </w:rPr>
              <w:t>3.34</w:t>
            </w:r>
          </w:p>
        </w:tc>
        <w:tc>
          <w:tcPr>
            <w:tcW w:w="1429" w:type="dxa"/>
            <w:tcBorders>
              <w:top w:val="nil"/>
              <w:left w:val="nil"/>
              <w:bottom w:val="single" w:sz="8" w:space="0" w:color="000000"/>
              <w:right w:val="single" w:sz="8" w:space="0" w:color="000000"/>
            </w:tcBorders>
            <w:shd w:val="clear" w:color="auto" w:fill="auto"/>
            <w:vAlign w:val="center"/>
            <w:hideMark/>
          </w:tcPr>
          <w:p w14:paraId="4216DD70" w14:textId="77777777" w:rsidR="002D54A0" w:rsidRPr="003948A9" w:rsidRDefault="002D54A0" w:rsidP="001D73DB">
            <w:pPr>
              <w:jc w:val="center"/>
              <w:rPr>
                <w:color w:val="000000"/>
                <w:szCs w:val="20"/>
                <w:lang w:val="en-GB" w:eastAsia="en-US"/>
              </w:rPr>
            </w:pPr>
            <w:r w:rsidRPr="003948A9">
              <w:rPr>
                <w:color w:val="000000"/>
                <w:szCs w:val="20"/>
                <w:lang w:val="en-GB" w:eastAsia="en-US"/>
              </w:rPr>
              <w:t>3.15</w:t>
            </w:r>
          </w:p>
        </w:tc>
      </w:tr>
      <w:tr w:rsidR="002D54A0" w:rsidRPr="003948A9" w14:paraId="4B2C49A7" w14:textId="77777777" w:rsidTr="001D73DB">
        <w:trPr>
          <w:trHeight w:val="787"/>
        </w:trPr>
        <w:tc>
          <w:tcPr>
            <w:tcW w:w="1714" w:type="dxa"/>
            <w:tcBorders>
              <w:top w:val="nil"/>
              <w:left w:val="single" w:sz="8" w:space="0" w:color="000000"/>
              <w:bottom w:val="single" w:sz="8" w:space="0" w:color="000000"/>
              <w:right w:val="single" w:sz="8" w:space="0" w:color="000000"/>
            </w:tcBorders>
            <w:shd w:val="clear" w:color="auto" w:fill="auto"/>
            <w:vAlign w:val="center"/>
            <w:hideMark/>
          </w:tcPr>
          <w:p w14:paraId="049A19DF" w14:textId="77777777" w:rsidR="002D54A0" w:rsidRPr="003948A9" w:rsidRDefault="002D54A0" w:rsidP="001D73DB">
            <w:pPr>
              <w:rPr>
                <w:szCs w:val="20"/>
                <w:lang w:val="en-GB" w:eastAsia="en-US"/>
              </w:rPr>
            </w:pPr>
            <w:r w:rsidRPr="003948A9">
              <w:rPr>
                <w:lang w:val="en-GB" w:eastAsia="en-US"/>
              </w:rPr>
              <w:t>IT vs. Business</w:t>
            </w:r>
          </w:p>
        </w:tc>
        <w:tc>
          <w:tcPr>
            <w:tcW w:w="709" w:type="dxa"/>
            <w:tcBorders>
              <w:top w:val="nil"/>
              <w:left w:val="nil"/>
              <w:bottom w:val="single" w:sz="8" w:space="0" w:color="000000"/>
              <w:right w:val="single" w:sz="8" w:space="0" w:color="000000"/>
            </w:tcBorders>
            <w:shd w:val="clear" w:color="auto" w:fill="auto"/>
            <w:vAlign w:val="center"/>
            <w:hideMark/>
          </w:tcPr>
          <w:p w14:paraId="26DF39C9" w14:textId="77777777" w:rsidR="002D54A0" w:rsidRPr="003948A9" w:rsidRDefault="002D54A0" w:rsidP="00347C92">
            <w:pPr>
              <w:ind w:firstLine="176"/>
              <w:jc w:val="center"/>
              <w:rPr>
                <w:color w:val="000000"/>
                <w:szCs w:val="20"/>
                <w:lang w:val="en-GB" w:eastAsia="en-US"/>
              </w:rPr>
            </w:pPr>
            <w:r w:rsidRPr="003948A9">
              <w:rPr>
                <w:color w:val="000000"/>
                <w:lang w:val="en-GB" w:eastAsia="en-US"/>
              </w:rPr>
              <w:t>179</w:t>
            </w:r>
          </w:p>
        </w:tc>
        <w:tc>
          <w:tcPr>
            <w:tcW w:w="1134" w:type="dxa"/>
            <w:tcBorders>
              <w:top w:val="nil"/>
              <w:left w:val="nil"/>
              <w:bottom w:val="single" w:sz="8" w:space="0" w:color="000000"/>
              <w:right w:val="single" w:sz="8" w:space="0" w:color="000000"/>
            </w:tcBorders>
            <w:shd w:val="clear" w:color="auto" w:fill="auto"/>
            <w:vAlign w:val="center"/>
            <w:hideMark/>
          </w:tcPr>
          <w:p w14:paraId="5CB8A037" w14:textId="77777777" w:rsidR="002D54A0" w:rsidRPr="003948A9" w:rsidRDefault="002D54A0" w:rsidP="001D73DB">
            <w:pPr>
              <w:jc w:val="center"/>
              <w:rPr>
                <w:color w:val="000000"/>
                <w:szCs w:val="20"/>
                <w:lang w:val="en-GB" w:eastAsia="en-US"/>
              </w:rPr>
            </w:pPr>
            <w:r w:rsidRPr="003948A9">
              <w:rPr>
                <w:color w:val="000000"/>
                <w:lang w:val="en-GB" w:eastAsia="en-US"/>
              </w:rPr>
              <w:t>3.17</w:t>
            </w:r>
          </w:p>
        </w:tc>
        <w:tc>
          <w:tcPr>
            <w:tcW w:w="1276" w:type="dxa"/>
            <w:tcBorders>
              <w:top w:val="nil"/>
              <w:left w:val="nil"/>
              <w:bottom w:val="single" w:sz="8" w:space="0" w:color="000000"/>
              <w:right w:val="single" w:sz="8" w:space="0" w:color="000000"/>
            </w:tcBorders>
            <w:shd w:val="clear" w:color="auto" w:fill="auto"/>
            <w:vAlign w:val="center"/>
            <w:hideMark/>
          </w:tcPr>
          <w:p w14:paraId="31E74C20" w14:textId="77777777" w:rsidR="002D54A0" w:rsidRPr="003948A9" w:rsidRDefault="002D54A0" w:rsidP="001D73DB">
            <w:pPr>
              <w:jc w:val="center"/>
              <w:rPr>
                <w:color w:val="000000"/>
                <w:szCs w:val="20"/>
                <w:lang w:val="en-GB" w:eastAsia="en-US"/>
              </w:rPr>
            </w:pPr>
            <w:r w:rsidRPr="003948A9">
              <w:rPr>
                <w:color w:val="000000"/>
                <w:lang w:val="en-GB" w:eastAsia="en-US"/>
              </w:rPr>
              <w:t>1.36</w:t>
            </w:r>
          </w:p>
        </w:tc>
        <w:tc>
          <w:tcPr>
            <w:tcW w:w="1546" w:type="dxa"/>
            <w:tcBorders>
              <w:top w:val="nil"/>
              <w:left w:val="nil"/>
              <w:bottom w:val="single" w:sz="8" w:space="0" w:color="000000"/>
              <w:right w:val="single" w:sz="8" w:space="0" w:color="000000"/>
            </w:tcBorders>
            <w:shd w:val="clear" w:color="auto" w:fill="auto"/>
            <w:vAlign w:val="center"/>
            <w:hideMark/>
          </w:tcPr>
          <w:p w14:paraId="116041EB" w14:textId="77777777" w:rsidR="002D54A0" w:rsidRPr="003948A9" w:rsidRDefault="002D54A0" w:rsidP="001D73DB">
            <w:pPr>
              <w:jc w:val="center"/>
              <w:rPr>
                <w:color w:val="000000"/>
                <w:szCs w:val="20"/>
                <w:lang w:val="en-GB" w:eastAsia="en-US"/>
              </w:rPr>
            </w:pPr>
            <w:r w:rsidRPr="003948A9">
              <w:rPr>
                <w:color w:val="000000"/>
                <w:szCs w:val="20"/>
                <w:lang w:val="en-GB" w:eastAsia="en-US"/>
              </w:rPr>
              <w:t>3.27</w:t>
            </w:r>
          </w:p>
        </w:tc>
        <w:tc>
          <w:tcPr>
            <w:tcW w:w="1429" w:type="dxa"/>
            <w:tcBorders>
              <w:top w:val="nil"/>
              <w:left w:val="nil"/>
              <w:bottom w:val="single" w:sz="8" w:space="0" w:color="000000"/>
              <w:right w:val="single" w:sz="8" w:space="0" w:color="000000"/>
            </w:tcBorders>
            <w:shd w:val="clear" w:color="auto" w:fill="auto"/>
            <w:vAlign w:val="center"/>
            <w:hideMark/>
          </w:tcPr>
          <w:p w14:paraId="34CD8321" w14:textId="77777777" w:rsidR="002D54A0" w:rsidRPr="003948A9" w:rsidRDefault="002D54A0" w:rsidP="001D73DB">
            <w:pPr>
              <w:jc w:val="center"/>
              <w:rPr>
                <w:color w:val="000000"/>
                <w:szCs w:val="20"/>
                <w:lang w:val="en-GB" w:eastAsia="en-US"/>
              </w:rPr>
            </w:pPr>
            <w:r w:rsidRPr="003948A9">
              <w:rPr>
                <w:color w:val="000000"/>
                <w:szCs w:val="20"/>
                <w:lang w:val="en-GB" w:eastAsia="en-US"/>
              </w:rPr>
              <w:t>3.22</w:t>
            </w:r>
          </w:p>
        </w:tc>
      </w:tr>
    </w:tbl>
    <w:p w14:paraId="7D125C23" w14:textId="77777777" w:rsidR="002D54A0" w:rsidRPr="003948A9" w:rsidRDefault="002D54A0" w:rsidP="002D54A0">
      <w:pPr>
        <w:rPr>
          <w:szCs w:val="20"/>
          <w:lang w:val="en-GB"/>
        </w:rPr>
      </w:pPr>
      <w:r w:rsidRPr="003948A9">
        <w:rPr>
          <w:szCs w:val="20"/>
          <w:lang w:val="en-GB"/>
        </w:rPr>
        <w:lastRenderedPageBreak/>
        <w:t>Note. Question in survey: To what extent has the collaboration between the following groups increased as a result of working with new media? 1 = to a small extent 6 = to a large extent. The mean difference is not significant between groups.</w:t>
      </w:r>
    </w:p>
    <w:p w14:paraId="4465AE10" w14:textId="77777777" w:rsidR="002D54A0" w:rsidRPr="003948A9" w:rsidRDefault="002D54A0" w:rsidP="002D54A0">
      <w:pPr>
        <w:rPr>
          <w:lang w:val="en-US"/>
        </w:rPr>
      </w:pPr>
    </w:p>
    <w:p w14:paraId="4CBC7DAA" w14:textId="41131456" w:rsidR="002D54A0" w:rsidRPr="003948A9" w:rsidRDefault="002D54A0" w:rsidP="002D54A0">
      <w:pPr>
        <w:tabs>
          <w:tab w:val="left" w:pos="270"/>
        </w:tabs>
        <w:ind w:firstLine="0"/>
        <w:rPr>
          <w:lang w:val="en-US"/>
        </w:rPr>
      </w:pPr>
      <w:r w:rsidRPr="003948A9">
        <w:rPr>
          <w:lang w:val="en-US"/>
        </w:rPr>
        <w:t>Table</w:t>
      </w:r>
      <w:r w:rsidR="001F5532">
        <w:rPr>
          <w:lang w:val="en-US"/>
        </w:rPr>
        <w:t>s</w:t>
      </w:r>
      <w:r w:rsidRPr="003948A9">
        <w:rPr>
          <w:lang w:val="en-US"/>
        </w:rPr>
        <w:t xml:space="preserve"> 2a and 2b show that the various explorations of digital media are generally not perceived to have fostered increased collaboration between the two sides of duality management. The results reveal no significant difference overall in the perception of collaboration between the three departments. There are, however, some differences in perceptions between the groups of media executives in 2011 that are worth considering. The Editors-in-Chief pose a significantly lower figure (</w:t>
      </w:r>
      <w:r w:rsidRPr="003948A9">
        <w:rPr>
          <w:i/>
          <w:lang w:val="en-US"/>
        </w:rPr>
        <w:t>M</w:t>
      </w:r>
      <w:r w:rsidRPr="003948A9">
        <w:rPr>
          <w:lang w:val="en-US"/>
        </w:rPr>
        <w:t xml:space="preserve"> = 2.79, </w:t>
      </w:r>
      <w:r w:rsidRPr="003948A9">
        <w:rPr>
          <w:i/>
          <w:lang w:val="en-US"/>
        </w:rPr>
        <w:t>SD</w:t>
      </w:r>
      <w:r w:rsidRPr="003948A9">
        <w:rPr>
          <w:lang w:val="en-US"/>
        </w:rPr>
        <w:t xml:space="preserve"> = 1.39) for their perception of collaboration between the editorial and business departments than the Managing Directors (</w:t>
      </w:r>
      <w:r w:rsidRPr="003948A9">
        <w:rPr>
          <w:i/>
          <w:lang w:val="en-US"/>
        </w:rPr>
        <w:t>M</w:t>
      </w:r>
      <w:r w:rsidRPr="003948A9">
        <w:rPr>
          <w:lang w:val="en-US"/>
        </w:rPr>
        <w:t xml:space="preserve"> = 3.33, </w:t>
      </w:r>
      <w:r w:rsidRPr="003948A9">
        <w:rPr>
          <w:i/>
          <w:lang w:val="en-US"/>
        </w:rPr>
        <w:t>SD</w:t>
      </w:r>
      <w:r w:rsidRPr="003948A9">
        <w:rPr>
          <w:lang w:val="en-US"/>
        </w:rPr>
        <w:t xml:space="preserve"> = 1.52). On the other hand, one should consider that the managing directors express a significantly higher level of collaboration between the business and IT departments than the Editors-in-Chief</w:t>
      </w:r>
      <w:r w:rsidR="001D59EF" w:rsidRPr="001D59EF">
        <w:rPr>
          <w:lang w:val="en-US"/>
        </w:rPr>
        <w:t xml:space="preserve"> </w:t>
      </w:r>
      <w:r w:rsidR="001D59EF" w:rsidRPr="003948A9">
        <w:rPr>
          <w:lang w:val="en-US"/>
        </w:rPr>
        <w:t>do</w:t>
      </w:r>
      <w:r w:rsidRPr="003948A9">
        <w:rPr>
          <w:lang w:val="en-US"/>
        </w:rPr>
        <w:t xml:space="preserve">. Following this, commercial leaders seemed to make a more favorable interpretation of collaboration tendencies in 2011. In 2013 there was no statistical significant difference between the groups of executives. However, means for various sizes of newspapers was significantly different for all three relationships in 2013: Editorial vs. Business, </w:t>
      </w:r>
      <w:r w:rsidRPr="003948A9">
        <w:rPr>
          <w:i/>
          <w:lang w:val="en-US"/>
        </w:rPr>
        <w:t>X</w:t>
      </w:r>
      <w:r w:rsidRPr="003948A9">
        <w:rPr>
          <w:i/>
          <w:vertAlign w:val="superscript"/>
          <w:lang w:val="en-US"/>
        </w:rPr>
        <w:t>2</w:t>
      </w:r>
      <w:r w:rsidRPr="003948A9">
        <w:rPr>
          <w:lang w:val="en-US"/>
        </w:rPr>
        <w:t xml:space="preserve"> (3, </w:t>
      </w:r>
      <w:r w:rsidRPr="003948A9">
        <w:rPr>
          <w:i/>
          <w:lang w:val="en-US"/>
        </w:rPr>
        <w:t>N</w:t>
      </w:r>
      <w:r w:rsidRPr="003948A9">
        <w:rPr>
          <w:lang w:val="en-US"/>
        </w:rPr>
        <w:t xml:space="preserve"> = 185) = 18.207, </w:t>
      </w:r>
      <w:r w:rsidRPr="003948A9">
        <w:rPr>
          <w:i/>
          <w:lang w:val="en-US"/>
        </w:rPr>
        <w:t>p</w:t>
      </w:r>
      <w:r w:rsidRPr="003948A9">
        <w:rPr>
          <w:lang w:val="en-US"/>
        </w:rPr>
        <w:t xml:space="preserve"> = .000; Editorial vs. IT, </w:t>
      </w:r>
      <w:r w:rsidRPr="003948A9">
        <w:rPr>
          <w:i/>
          <w:lang w:val="en-US"/>
        </w:rPr>
        <w:t>X</w:t>
      </w:r>
      <w:r w:rsidRPr="003948A9">
        <w:rPr>
          <w:i/>
          <w:vertAlign w:val="superscript"/>
          <w:lang w:val="en-US"/>
        </w:rPr>
        <w:t>2</w:t>
      </w:r>
      <w:r w:rsidRPr="003948A9">
        <w:rPr>
          <w:lang w:val="en-US"/>
        </w:rPr>
        <w:t xml:space="preserve"> (3, </w:t>
      </w:r>
      <w:r w:rsidRPr="003948A9">
        <w:rPr>
          <w:i/>
          <w:lang w:val="en-US"/>
        </w:rPr>
        <w:t>N</w:t>
      </w:r>
      <w:r w:rsidRPr="003948A9">
        <w:rPr>
          <w:lang w:val="en-US"/>
        </w:rPr>
        <w:t xml:space="preserve"> = 179) = 13.421, </w:t>
      </w:r>
      <w:r w:rsidRPr="003948A9">
        <w:rPr>
          <w:i/>
          <w:lang w:val="en-US"/>
        </w:rPr>
        <w:t>p</w:t>
      </w:r>
      <w:r w:rsidRPr="003948A9">
        <w:rPr>
          <w:lang w:val="en-US"/>
        </w:rPr>
        <w:t xml:space="preserve"> = .000; Business vs. IT: </w:t>
      </w:r>
      <w:r w:rsidRPr="003948A9">
        <w:rPr>
          <w:i/>
          <w:lang w:val="en-US"/>
        </w:rPr>
        <w:t>X</w:t>
      </w:r>
      <w:r w:rsidRPr="003948A9">
        <w:rPr>
          <w:i/>
          <w:vertAlign w:val="superscript"/>
          <w:lang w:val="en-US"/>
        </w:rPr>
        <w:t>2</w:t>
      </w:r>
      <w:r w:rsidRPr="003948A9">
        <w:rPr>
          <w:lang w:val="en-US"/>
        </w:rPr>
        <w:t xml:space="preserve"> (3, </w:t>
      </w:r>
      <w:r w:rsidRPr="003948A9">
        <w:rPr>
          <w:i/>
          <w:lang w:val="en-US"/>
        </w:rPr>
        <w:t>N</w:t>
      </w:r>
      <w:r w:rsidRPr="003948A9">
        <w:rPr>
          <w:lang w:val="en-US"/>
        </w:rPr>
        <w:t xml:space="preserve"> = 178) = 6.676, </w:t>
      </w:r>
      <w:r w:rsidRPr="003948A9">
        <w:rPr>
          <w:i/>
          <w:lang w:val="en-US"/>
        </w:rPr>
        <w:t>p</w:t>
      </w:r>
      <w:r w:rsidRPr="003948A9">
        <w:rPr>
          <w:lang w:val="en-US"/>
        </w:rPr>
        <w:t xml:space="preserve"> = .000. The same differences were significant in 2011: Editorial vs. Business, </w:t>
      </w:r>
      <w:r w:rsidRPr="003948A9">
        <w:rPr>
          <w:i/>
          <w:lang w:val="en-US"/>
        </w:rPr>
        <w:t>X</w:t>
      </w:r>
      <w:r w:rsidRPr="003948A9">
        <w:rPr>
          <w:i/>
          <w:vertAlign w:val="superscript"/>
          <w:lang w:val="en-US"/>
        </w:rPr>
        <w:t>2</w:t>
      </w:r>
      <w:r w:rsidRPr="003948A9">
        <w:rPr>
          <w:lang w:val="en-US"/>
        </w:rPr>
        <w:t xml:space="preserve"> (3, </w:t>
      </w:r>
      <w:r w:rsidRPr="003948A9">
        <w:rPr>
          <w:i/>
          <w:lang w:val="en-US"/>
        </w:rPr>
        <w:t>N</w:t>
      </w:r>
      <w:r w:rsidRPr="003948A9">
        <w:rPr>
          <w:lang w:val="en-US"/>
        </w:rPr>
        <w:t xml:space="preserve"> = 209) = 18.899, </w:t>
      </w:r>
      <w:r w:rsidRPr="003948A9">
        <w:rPr>
          <w:i/>
          <w:lang w:val="en-US"/>
        </w:rPr>
        <w:t>p</w:t>
      </w:r>
      <w:r w:rsidRPr="003948A9">
        <w:rPr>
          <w:lang w:val="en-US"/>
        </w:rPr>
        <w:t xml:space="preserve"> = .000; Editorial vs. IT, </w:t>
      </w:r>
      <w:r w:rsidRPr="003948A9">
        <w:rPr>
          <w:i/>
          <w:lang w:val="en-US"/>
        </w:rPr>
        <w:t>X</w:t>
      </w:r>
      <w:r w:rsidRPr="003948A9">
        <w:rPr>
          <w:i/>
          <w:vertAlign w:val="superscript"/>
          <w:lang w:val="en-US"/>
        </w:rPr>
        <w:t>2</w:t>
      </w:r>
      <w:r w:rsidRPr="003948A9">
        <w:rPr>
          <w:lang w:val="en-US"/>
        </w:rPr>
        <w:t xml:space="preserve"> (3, </w:t>
      </w:r>
      <w:r w:rsidRPr="003948A9">
        <w:rPr>
          <w:i/>
          <w:lang w:val="en-US"/>
        </w:rPr>
        <w:t>N</w:t>
      </w:r>
      <w:r w:rsidRPr="003948A9">
        <w:rPr>
          <w:lang w:val="en-US"/>
        </w:rPr>
        <w:t xml:space="preserve"> = 204) = 14.902, </w:t>
      </w:r>
      <w:r w:rsidRPr="003948A9">
        <w:rPr>
          <w:i/>
          <w:lang w:val="en-US"/>
        </w:rPr>
        <w:t>p</w:t>
      </w:r>
      <w:r w:rsidRPr="003948A9">
        <w:rPr>
          <w:lang w:val="en-US"/>
        </w:rPr>
        <w:t xml:space="preserve"> = .000; Business vs. IT: </w:t>
      </w:r>
      <w:r w:rsidRPr="003948A9">
        <w:rPr>
          <w:i/>
          <w:lang w:val="en-US"/>
        </w:rPr>
        <w:t>X</w:t>
      </w:r>
      <w:r w:rsidRPr="003948A9">
        <w:rPr>
          <w:i/>
          <w:vertAlign w:val="superscript"/>
          <w:lang w:val="en-US"/>
        </w:rPr>
        <w:t>2</w:t>
      </w:r>
      <w:r w:rsidRPr="003948A9">
        <w:rPr>
          <w:lang w:val="en-US"/>
        </w:rPr>
        <w:t xml:space="preserve"> (3, </w:t>
      </w:r>
      <w:r w:rsidRPr="003948A9">
        <w:rPr>
          <w:i/>
          <w:lang w:val="en-US"/>
        </w:rPr>
        <w:t>N</w:t>
      </w:r>
      <w:r w:rsidRPr="003948A9">
        <w:rPr>
          <w:lang w:val="en-US"/>
        </w:rPr>
        <w:t xml:space="preserve"> = 204) = 16.538, </w:t>
      </w:r>
      <w:r w:rsidRPr="003948A9">
        <w:rPr>
          <w:i/>
          <w:lang w:val="en-US"/>
        </w:rPr>
        <w:t>p</w:t>
      </w:r>
      <w:r w:rsidRPr="003948A9">
        <w:rPr>
          <w:lang w:val="en-US"/>
        </w:rPr>
        <w:t xml:space="preserve"> = .000. Larger newspapers thus had higher scores on intra-organizational collaboration.</w:t>
      </w:r>
    </w:p>
    <w:p w14:paraId="762DBC98" w14:textId="5BC12AD5" w:rsidR="002D54A0" w:rsidRPr="003948A9" w:rsidRDefault="002D54A0" w:rsidP="002D54A0">
      <w:pPr>
        <w:tabs>
          <w:tab w:val="left" w:pos="8222"/>
        </w:tabs>
        <w:ind w:right="-1"/>
        <w:rPr>
          <w:lang w:val="en-US"/>
        </w:rPr>
      </w:pPr>
      <w:r w:rsidRPr="003948A9">
        <w:rPr>
          <w:lang w:val="en-US"/>
        </w:rPr>
        <w:t xml:space="preserve">The findings presented in </w:t>
      </w:r>
      <w:r w:rsidR="00C43363">
        <w:rPr>
          <w:lang w:val="en-US"/>
        </w:rPr>
        <w:t>T</w:t>
      </w:r>
      <w:r w:rsidRPr="003948A9">
        <w:rPr>
          <w:lang w:val="en-US"/>
        </w:rPr>
        <w:t>ables 3a and 3b evidence that perceptions o</w:t>
      </w:r>
      <w:r w:rsidR="00785FA3">
        <w:rPr>
          <w:lang w:val="en-US"/>
        </w:rPr>
        <w:t>f</w:t>
      </w:r>
      <w:r w:rsidRPr="003948A9">
        <w:rPr>
          <w:lang w:val="en-US"/>
        </w:rPr>
        <w:t xml:space="preserve"> the IT department’s interest in media innovation constitutes a significant predictor for perception on intra-organizational collaboration</w:t>
      </w:r>
      <w:r w:rsidR="00A101B2">
        <w:rPr>
          <w:lang w:val="en-US"/>
        </w:rPr>
        <w:t>.</w:t>
      </w:r>
      <w:r w:rsidRPr="003948A9">
        <w:rPr>
          <w:lang w:val="en-US"/>
        </w:rPr>
        <w:t xml:space="preserve"> In 2011 this was the most important predictor for all three categories, </w:t>
      </w:r>
      <w:r w:rsidR="00A101B2">
        <w:rPr>
          <w:lang w:val="en-US"/>
        </w:rPr>
        <w:t xml:space="preserve">and </w:t>
      </w:r>
      <w:r w:rsidRPr="003948A9">
        <w:rPr>
          <w:lang w:val="en-US"/>
        </w:rPr>
        <w:t>also for the perception of collaboration between the editorial and business departments (Table 3a).</w:t>
      </w:r>
    </w:p>
    <w:p w14:paraId="53A90B41" w14:textId="77777777" w:rsidR="002D54A0" w:rsidRPr="003948A9" w:rsidRDefault="002D54A0" w:rsidP="002D54A0">
      <w:pPr>
        <w:tabs>
          <w:tab w:val="left" w:pos="270"/>
        </w:tabs>
        <w:rPr>
          <w:lang w:val="en-GB"/>
        </w:rPr>
      </w:pPr>
    </w:p>
    <w:p w14:paraId="4706A30F" w14:textId="77777777" w:rsidR="002D54A0" w:rsidRPr="003948A9" w:rsidRDefault="002D54A0" w:rsidP="002D54A0">
      <w:pPr>
        <w:tabs>
          <w:tab w:val="left" w:pos="270"/>
        </w:tabs>
        <w:rPr>
          <w:lang w:val="en-GB"/>
        </w:rPr>
      </w:pPr>
    </w:p>
    <w:p w14:paraId="64AA46D8" w14:textId="77777777" w:rsidR="002D54A0" w:rsidRPr="003948A9" w:rsidRDefault="002D54A0" w:rsidP="002D54A0">
      <w:pPr>
        <w:tabs>
          <w:tab w:val="left" w:pos="270"/>
        </w:tabs>
        <w:ind w:left="1134" w:hanging="850"/>
        <w:rPr>
          <w:lang w:val="en-US"/>
        </w:rPr>
      </w:pPr>
      <w:r w:rsidRPr="003948A9">
        <w:rPr>
          <w:lang w:val="en-GB"/>
        </w:rPr>
        <w:t xml:space="preserve">Table 3a. Perceptions of departmental interest in digital media innovation </w:t>
      </w:r>
      <w:r w:rsidRPr="003948A9">
        <w:rPr>
          <w:lang w:val="en-US"/>
        </w:rPr>
        <w:t xml:space="preserve">as predictors for </w:t>
      </w:r>
      <w:r w:rsidRPr="003948A9">
        <w:rPr>
          <w:lang w:val="en-GB"/>
        </w:rPr>
        <w:t>perceptions of intra-organizational collaboration (</w:t>
      </w:r>
      <w:r w:rsidRPr="003948A9">
        <w:rPr>
          <w:lang w:val="en-US"/>
        </w:rPr>
        <w:t>2011).</w:t>
      </w:r>
    </w:p>
    <w:p w14:paraId="50932A9D" w14:textId="77777777" w:rsidR="002D54A0" w:rsidRPr="003948A9" w:rsidRDefault="002D54A0" w:rsidP="002D54A0">
      <w:pPr>
        <w:tabs>
          <w:tab w:val="left" w:pos="270"/>
        </w:tabs>
        <w:ind w:left="1134" w:hanging="850"/>
        <w:rPr>
          <w:lang w:val="en-US"/>
        </w:rPr>
      </w:pPr>
    </w:p>
    <w:tbl>
      <w:tblPr>
        <w:tblStyle w:val="Tabellrutnt"/>
        <w:tblW w:w="0" w:type="auto"/>
        <w:tblLayout w:type="fixed"/>
        <w:tblLook w:val="04A0" w:firstRow="1" w:lastRow="0" w:firstColumn="1" w:lastColumn="0" w:noHBand="0" w:noVBand="1"/>
      </w:tblPr>
      <w:tblGrid>
        <w:gridCol w:w="2365"/>
        <w:gridCol w:w="1650"/>
        <w:gridCol w:w="1950"/>
        <w:gridCol w:w="1499"/>
        <w:gridCol w:w="1784"/>
      </w:tblGrid>
      <w:tr w:rsidR="002D54A0" w:rsidRPr="003948A9" w14:paraId="7F38BC36" w14:textId="77777777" w:rsidTr="002C4E6D">
        <w:trPr>
          <w:trHeight w:val="379"/>
        </w:trPr>
        <w:tc>
          <w:tcPr>
            <w:tcW w:w="2365" w:type="dxa"/>
          </w:tcPr>
          <w:p w14:paraId="736CC8D9" w14:textId="77777777" w:rsidR="002D54A0" w:rsidRPr="003948A9" w:rsidRDefault="002D54A0" w:rsidP="001D73DB">
            <w:pPr>
              <w:tabs>
                <w:tab w:val="left" w:pos="270"/>
              </w:tabs>
              <w:rPr>
                <w:szCs w:val="20"/>
                <w:lang w:val="en-US"/>
              </w:rPr>
            </w:pPr>
            <w:r w:rsidRPr="003948A9">
              <w:rPr>
                <w:color w:val="000000"/>
                <w:szCs w:val="20"/>
                <w:lang w:val="en-GB" w:eastAsia="en-US"/>
              </w:rPr>
              <w:t>Dependent variable</w:t>
            </w:r>
          </w:p>
        </w:tc>
        <w:tc>
          <w:tcPr>
            <w:tcW w:w="1650" w:type="dxa"/>
          </w:tcPr>
          <w:p w14:paraId="2F621AC1" w14:textId="77777777" w:rsidR="002D54A0" w:rsidRPr="003948A9" w:rsidRDefault="002D54A0" w:rsidP="001D73DB">
            <w:pPr>
              <w:tabs>
                <w:tab w:val="left" w:pos="270"/>
              </w:tabs>
              <w:rPr>
                <w:szCs w:val="20"/>
                <w:lang w:val="en-US"/>
              </w:rPr>
            </w:pPr>
            <w:r w:rsidRPr="003948A9">
              <w:rPr>
                <w:szCs w:val="20"/>
                <w:lang w:val="en-US"/>
              </w:rPr>
              <w:t>Predictors</w:t>
            </w:r>
          </w:p>
        </w:tc>
        <w:tc>
          <w:tcPr>
            <w:tcW w:w="1950" w:type="dxa"/>
          </w:tcPr>
          <w:p w14:paraId="61A92392" w14:textId="77777777" w:rsidR="002D54A0" w:rsidRPr="003948A9" w:rsidRDefault="002D54A0" w:rsidP="001D73DB">
            <w:pPr>
              <w:tabs>
                <w:tab w:val="left" w:pos="270"/>
              </w:tabs>
              <w:rPr>
                <w:szCs w:val="20"/>
                <w:lang w:val="en-US"/>
              </w:rPr>
            </w:pPr>
            <w:r w:rsidRPr="003948A9">
              <w:rPr>
                <w:szCs w:val="20"/>
                <w:lang w:val="en-US"/>
              </w:rPr>
              <w:t>B</w:t>
            </w:r>
          </w:p>
        </w:tc>
        <w:tc>
          <w:tcPr>
            <w:tcW w:w="1499" w:type="dxa"/>
          </w:tcPr>
          <w:p w14:paraId="30C6807E" w14:textId="77777777" w:rsidR="002D54A0" w:rsidRPr="003948A9" w:rsidRDefault="002D54A0" w:rsidP="001D73DB">
            <w:pPr>
              <w:tabs>
                <w:tab w:val="left" w:pos="270"/>
              </w:tabs>
              <w:rPr>
                <w:szCs w:val="20"/>
                <w:lang w:val="en-US"/>
              </w:rPr>
            </w:pPr>
            <w:r w:rsidRPr="003948A9">
              <w:rPr>
                <w:szCs w:val="20"/>
                <w:lang w:val="en-US"/>
              </w:rPr>
              <w:t>SE B</w:t>
            </w:r>
          </w:p>
        </w:tc>
        <w:tc>
          <w:tcPr>
            <w:tcW w:w="1784" w:type="dxa"/>
          </w:tcPr>
          <w:p w14:paraId="4A3C1D31" w14:textId="77777777" w:rsidR="002D54A0" w:rsidRPr="003948A9" w:rsidRDefault="002D54A0" w:rsidP="001D73DB">
            <w:pPr>
              <w:tabs>
                <w:tab w:val="left" w:pos="270"/>
              </w:tabs>
              <w:rPr>
                <w:szCs w:val="20"/>
                <w:lang w:val="en-US"/>
              </w:rPr>
            </w:pPr>
            <w:r w:rsidRPr="003948A9">
              <w:rPr>
                <w:szCs w:val="20"/>
                <w:lang w:val="en-US"/>
              </w:rPr>
              <w:t>β</w:t>
            </w:r>
          </w:p>
        </w:tc>
      </w:tr>
      <w:tr w:rsidR="002D54A0" w:rsidRPr="003948A9" w14:paraId="768DFCBE" w14:textId="77777777" w:rsidTr="002C4E6D">
        <w:trPr>
          <w:trHeight w:val="495"/>
        </w:trPr>
        <w:tc>
          <w:tcPr>
            <w:tcW w:w="2365" w:type="dxa"/>
            <w:vMerge w:val="restart"/>
          </w:tcPr>
          <w:p w14:paraId="3E995489" w14:textId="77777777" w:rsidR="002D54A0" w:rsidRPr="003948A9" w:rsidRDefault="002D54A0" w:rsidP="001D73DB">
            <w:pPr>
              <w:tabs>
                <w:tab w:val="left" w:pos="270"/>
              </w:tabs>
              <w:rPr>
                <w:color w:val="000000"/>
                <w:szCs w:val="20"/>
                <w:lang w:val="en-GB" w:eastAsia="en-US"/>
              </w:rPr>
            </w:pPr>
            <w:r w:rsidRPr="003948A9">
              <w:rPr>
                <w:color w:val="000000"/>
                <w:szCs w:val="20"/>
                <w:lang w:val="en-GB" w:eastAsia="en-US"/>
              </w:rPr>
              <w:t>Editorial vs. Business</w:t>
            </w:r>
            <w:r w:rsidRPr="003948A9">
              <w:rPr>
                <w:color w:val="000000"/>
                <w:szCs w:val="20"/>
                <w:vertAlign w:val="superscript"/>
                <w:lang w:val="en-GB" w:eastAsia="en-US"/>
              </w:rPr>
              <w:t>a</w:t>
            </w:r>
          </w:p>
        </w:tc>
        <w:tc>
          <w:tcPr>
            <w:tcW w:w="1650" w:type="dxa"/>
          </w:tcPr>
          <w:p w14:paraId="1B4CDB6C" w14:textId="77777777" w:rsidR="002D54A0" w:rsidRPr="003948A9" w:rsidRDefault="002D54A0" w:rsidP="001D73DB">
            <w:pPr>
              <w:tabs>
                <w:tab w:val="left" w:pos="270"/>
              </w:tabs>
              <w:rPr>
                <w:color w:val="000000"/>
                <w:szCs w:val="20"/>
                <w:lang w:val="en-GB" w:eastAsia="en-US"/>
              </w:rPr>
            </w:pPr>
            <w:r w:rsidRPr="003948A9">
              <w:rPr>
                <w:color w:val="000000"/>
                <w:szCs w:val="20"/>
                <w:lang w:val="en-GB" w:eastAsia="en-US"/>
              </w:rPr>
              <w:t>IT</w:t>
            </w:r>
          </w:p>
        </w:tc>
        <w:tc>
          <w:tcPr>
            <w:tcW w:w="1950" w:type="dxa"/>
          </w:tcPr>
          <w:p w14:paraId="6E8A74EE" w14:textId="77777777" w:rsidR="002D54A0" w:rsidRPr="003948A9" w:rsidRDefault="002D54A0" w:rsidP="001D73DB">
            <w:pPr>
              <w:tabs>
                <w:tab w:val="left" w:pos="270"/>
              </w:tabs>
              <w:rPr>
                <w:szCs w:val="20"/>
                <w:lang w:val="en-US"/>
              </w:rPr>
            </w:pPr>
            <w:r w:rsidRPr="003948A9">
              <w:rPr>
                <w:szCs w:val="20"/>
                <w:lang w:val="en-US"/>
              </w:rPr>
              <w:t>.233</w:t>
            </w:r>
          </w:p>
        </w:tc>
        <w:tc>
          <w:tcPr>
            <w:tcW w:w="1499" w:type="dxa"/>
            <w:vAlign w:val="center"/>
          </w:tcPr>
          <w:p w14:paraId="50B4BF3A" w14:textId="77777777" w:rsidR="002D54A0" w:rsidRPr="003948A9" w:rsidRDefault="002D54A0" w:rsidP="001D73DB">
            <w:pPr>
              <w:tabs>
                <w:tab w:val="left" w:pos="270"/>
              </w:tabs>
              <w:rPr>
                <w:szCs w:val="20"/>
                <w:lang w:val="en-US"/>
              </w:rPr>
            </w:pPr>
            <w:r w:rsidRPr="003948A9">
              <w:rPr>
                <w:szCs w:val="20"/>
                <w:lang w:val="en-US"/>
              </w:rPr>
              <w:t>.082</w:t>
            </w:r>
          </w:p>
        </w:tc>
        <w:tc>
          <w:tcPr>
            <w:tcW w:w="1784" w:type="dxa"/>
          </w:tcPr>
          <w:p w14:paraId="4118FC25" w14:textId="77777777" w:rsidR="002D54A0" w:rsidRPr="003948A9" w:rsidRDefault="002D54A0" w:rsidP="001D73DB">
            <w:pPr>
              <w:tabs>
                <w:tab w:val="left" w:pos="270"/>
              </w:tabs>
              <w:rPr>
                <w:szCs w:val="20"/>
                <w:lang w:val="en-US"/>
              </w:rPr>
            </w:pPr>
            <w:r w:rsidRPr="003948A9">
              <w:rPr>
                <w:szCs w:val="20"/>
                <w:lang w:val="en-US"/>
              </w:rPr>
              <w:t>.206</w:t>
            </w:r>
          </w:p>
        </w:tc>
      </w:tr>
      <w:tr w:rsidR="002D54A0" w:rsidRPr="003948A9" w14:paraId="6429C747" w14:textId="77777777" w:rsidTr="002C4E6D">
        <w:trPr>
          <w:trHeight w:val="495"/>
        </w:trPr>
        <w:tc>
          <w:tcPr>
            <w:tcW w:w="2365" w:type="dxa"/>
            <w:vMerge/>
          </w:tcPr>
          <w:p w14:paraId="4025F50B" w14:textId="77777777" w:rsidR="002D54A0" w:rsidRPr="003948A9" w:rsidRDefault="002D54A0" w:rsidP="001D73DB">
            <w:pPr>
              <w:tabs>
                <w:tab w:val="left" w:pos="270"/>
              </w:tabs>
              <w:rPr>
                <w:color w:val="000000"/>
                <w:szCs w:val="20"/>
                <w:lang w:val="en-GB" w:eastAsia="en-US"/>
              </w:rPr>
            </w:pPr>
          </w:p>
        </w:tc>
        <w:tc>
          <w:tcPr>
            <w:tcW w:w="1650" w:type="dxa"/>
          </w:tcPr>
          <w:p w14:paraId="0B366FC1" w14:textId="77777777" w:rsidR="002D54A0" w:rsidRPr="003948A9" w:rsidRDefault="002D54A0" w:rsidP="001D73DB">
            <w:pPr>
              <w:tabs>
                <w:tab w:val="left" w:pos="270"/>
              </w:tabs>
              <w:rPr>
                <w:szCs w:val="20"/>
                <w:lang w:val="en-US"/>
              </w:rPr>
            </w:pPr>
            <w:r w:rsidRPr="003948A9">
              <w:rPr>
                <w:color w:val="000000"/>
                <w:szCs w:val="20"/>
                <w:lang w:val="en-GB" w:eastAsia="en-US"/>
              </w:rPr>
              <w:t>Business</w:t>
            </w:r>
          </w:p>
        </w:tc>
        <w:tc>
          <w:tcPr>
            <w:tcW w:w="1950" w:type="dxa"/>
          </w:tcPr>
          <w:p w14:paraId="426A00E7" w14:textId="77777777" w:rsidR="002D54A0" w:rsidRPr="003948A9" w:rsidRDefault="002D54A0" w:rsidP="001D73DB">
            <w:pPr>
              <w:tabs>
                <w:tab w:val="left" w:pos="270"/>
              </w:tabs>
              <w:rPr>
                <w:szCs w:val="20"/>
                <w:lang w:val="en-US"/>
              </w:rPr>
            </w:pPr>
            <w:r w:rsidRPr="003948A9">
              <w:rPr>
                <w:szCs w:val="20"/>
                <w:lang w:val="en-US"/>
              </w:rPr>
              <w:t>.250</w:t>
            </w:r>
          </w:p>
        </w:tc>
        <w:tc>
          <w:tcPr>
            <w:tcW w:w="1499" w:type="dxa"/>
            <w:vAlign w:val="center"/>
          </w:tcPr>
          <w:p w14:paraId="77B163D3" w14:textId="77777777" w:rsidR="002D54A0" w:rsidRPr="003948A9" w:rsidRDefault="002D54A0" w:rsidP="001D73DB">
            <w:pPr>
              <w:tabs>
                <w:tab w:val="left" w:pos="270"/>
              </w:tabs>
              <w:rPr>
                <w:szCs w:val="20"/>
                <w:lang w:val="en-US"/>
              </w:rPr>
            </w:pPr>
            <w:r w:rsidRPr="003948A9">
              <w:rPr>
                <w:szCs w:val="20"/>
                <w:lang w:val="en-US"/>
              </w:rPr>
              <w:t>.094</w:t>
            </w:r>
          </w:p>
        </w:tc>
        <w:tc>
          <w:tcPr>
            <w:tcW w:w="1784" w:type="dxa"/>
          </w:tcPr>
          <w:p w14:paraId="6B4F818C" w14:textId="77777777" w:rsidR="002D54A0" w:rsidRPr="003948A9" w:rsidRDefault="002D54A0" w:rsidP="001D73DB">
            <w:pPr>
              <w:tabs>
                <w:tab w:val="left" w:pos="270"/>
              </w:tabs>
              <w:rPr>
                <w:szCs w:val="20"/>
                <w:lang w:val="en-US"/>
              </w:rPr>
            </w:pPr>
            <w:r w:rsidRPr="003948A9">
              <w:rPr>
                <w:szCs w:val="20"/>
                <w:lang w:val="en-US"/>
              </w:rPr>
              <w:t>.194</w:t>
            </w:r>
          </w:p>
        </w:tc>
      </w:tr>
      <w:tr w:rsidR="002D54A0" w:rsidRPr="003948A9" w14:paraId="0A044232" w14:textId="77777777" w:rsidTr="002C4E6D">
        <w:trPr>
          <w:trHeight w:val="495"/>
        </w:trPr>
        <w:tc>
          <w:tcPr>
            <w:tcW w:w="2365" w:type="dxa"/>
            <w:vMerge w:val="restart"/>
          </w:tcPr>
          <w:p w14:paraId="31CECC88" w14:textId="77777777" w:rsidR="002D54A0" w:rsidRPr="003948A9" w:rsidRDefault="002D54A0" w:rsidP="001D73DB">
            <w:pPr>
              <w:tabs>
                <w:tab w:val="left" w:pos="270"/>
              </w:tabs>
              <w:rPr>
                <w:color w:val="000000"/>
                <w:szCs w:val="20"/>
                <w:lang w:val="en-GB" w:eastAsia="en-US"/>
              </w:rPr>
            </w:pPr>
            <w:r w:rsidRPr="003948A9">
              <w:rPr>
                <w:szCs w:val="20"/>
                <w:lang w:val="en-GB" w:eastAsia="en-US"/>
              </w:rPr>
              <w:t>Editorial vs. IT</w:t>
            </w:r>
            <w:r w:rsidRPr="003948A9">
              <w:rPr>
                <w:szCs w:val="20"/>
                <w:vertAlign w:val="superscript"/>
                <w:lang w:val="en-GB" w:eastAsia="en-US"/>
              </w:rPr>
              <w:t>b</w:t>
            </w:r>
          </w:p>
        </w:tc>
        <w:tc>
          <w:tcPr>
            <w:tcW w:w="1650" w:type="dxa"/>
          </w:tcPr>
          <w:p w14:paraId="658939CC" w14:textId="77777777" w:rsidR="002D54A0" w:rsidRPr="003948A9" w:rsidRDefault="002D54A0" w:rsidP="001D73DB">
            <w:pPr>
              <w:tabs>
                <w:tab w:val="left" w:pos="270"/>
              </w:tabs>
              <w:rPr>
                <w:szCs w:val="20"/>
                <w:lang w:val="en-US"/>
              </w:rPr>
            </w:pPr>
            <w:r w:rsidRPr="003948A9">
              <w:rPr>
                <w:color w:val="000000"/>
                <w:szCs w:val="20"/>
                <w:lang w:val="en-GB" w:eastAsia="en-US"/>
              </w:rPr>
              <w:t>IT</w:t>
            </w:r>
          </w:p>
        </w:tc>
        <w:tc>
          <w:tcPr>
            <w:tcW w:w="1950" w:type="dxa"/>
          </w:tcPr>
          <w:p w14:paraId="5C7B3062" w14:textId="77777777" w:rsidR="002D54A0" w:rsidRPr="003948A9" w:rsidRDefault="002D54A0" w:rsidP="001D73DB">
            <w:pPr>
              <w:tabs>
                <w:tab w:val="left" w:pos="270"/>
              </w:tabs>
              <w:rPr>
                <w:szCs w:val="20"/>
                <w:lang w:val="en-US"/>
              </w:rPr>
            </w:pPr>
            <w:r w:rsidRPr="003948A9">
              <w:rPr>
                <w:szCs w:val="20"/>
                <w:lang w:val="en-US"/>
              </w:rPr>
              <w:t>.518</w:t>
            </w:r>
          </w:p>
        </w:tc>
        <w:tc>
          <w:tcPr>
            <w:tcW w:w="1499" w:type="dxa"/>
            <w:vAlign w:val="center"/>
          </w:tcPr>
          <w:p w14:paraId="7CFC014E" w14:textId="77777777" w:rsidR="002D54A0" w:rsidRPr="003948A9" w:rsidRDefault="002D54A0" w:rsidP="001D73DB">
            <w:pPr>
              <w:tabs>
                <w:tab w:val="left" w:pos="270"/>
              </w:tabs>
              <w:rPr>
                <w:szCs w:val="20"/>
                <w:lang w:val="en-US"/>
              </w:rPr>
            </w:pPr>
            <w:r w:rsidRPr="003948A9">
              <w:rPr>
                <w:szCs w:val="20"/>
                <w:lang w:val="en-US"/>
              </w:rPr>
              <w:t>.070</w:t>
            </w:r>
          </w:p>
        </w:tc>
        <w:tc>
          <w:tcPr>
            <w:tcW w:w="1784" w:type="dxa"/>
          </w:tcPr>
          <w:p w14:paraId="6ACB0824" w14:textId="77777777" w:rsidR="002D54A0" w:rsidRPr="003948A9" w:rsidRDefault="002D54A0" w:rsidP="001D73DB">
            <w:pPr>
              <w:tabs>
                <w:tab w:val="left" w:pos="270"/>
              </w:tabs>
              <w:rPr>
                <w:szCs w:val="20"/>
                <w:lang w:val="en-US"/>
              </w:rPr>
            </w:pPr>
            <w:r w:rsidRPr="003948A9">
              <w:rPr>
                <w:szCs w:val="20"/>
                <w:lang w:val="en-US"/>
              </w:rPr>
              <w:t>.465</w:t>
            </w:r>
          </w:p>
        </w:tc>
      </w:tr>
      <w:tr w:rsidR="002D54A0" w:rsidRPr="003948A9" w14:paraId="4BD84053" w14:textId="77777777" w:rsidTr="002C4E6D">
        <w:trPr>
          <w:trHeight w:val="495"/>
        </w:trPr>
        <w:tc>
          <w:tcPr>
            <w:tcW w:w="2365" w:type="dxa"/>
            <w:vMerge/>
          </w:tcPr>
          <w:p w14:paraId="606C280B" w14:textId="77777777" w:rsidR="002D54A0" w:rsidRPr="003948A9" w:rsidRDefault="002D54A0" w:rsidP="001D73DB">
            <w:pPr>
              <w:tabs>
                <w:tab w:val="left" w:pos="270"/>
              </w:tabs>
              <w:rPr>
                <w:color w:val="000000"/>
                <w:szCs w:val="20"/>
                <w:lang w:val="en-GB" w:eastAsia="en-US"/>
              </w:rPr>
            </w:pPr>
          </w:p>
        </w:tc>
        <w:tc>
          <w:tcPr>
            <w:tcW w:w="1650" w:type="dxa"/>
          </w:tcPr>
          <w:p w14:paraId="30490A75" w14:textId="77777777" w:rsidR="002D54A0" w:rsidRPr="003948A9" w:rsidRDefault="002D54A0" w:rsidP="001D73DB">
            <w:pPr>
              <w:tabs>
                <w:tab w:val="left" w:pos="270"/>
              </w:tabs>
              <w:rPr>
                <w:szCs w:val="20"/>
                <w:lang w:val="en-US"/>
              </w:rPr>
            </w:pPr>
            <w:r w:rsidRPr="003948A9">
              <w:rPr>
                <w:color w:val="000000"/>
                <w:szCs w:val="20"/>
                <w:lang w:val="en-GB" w:eastAsia="en-US"/>
              </w:rPr>
              <w:t>Editorial</w:t>
            </w:r>
          </w:p>
        </w:tc>
        <w:tc>
          <w:tcPr>
            <w:tcW w:w="1950" w:type="dxa"/>
          </w:tcPr>
          <w:p w14:paraId="7D2309E2" w14:textId="77777777" w:rsidR="002D54A0" w:rsidRPr="003948A9" w:rsidRDefault="002D54A0" w:rsidP="001D73DB">
            <w:pPr>
              <w:tabs>
                <w:tab w:val="left" w:pos="270"/>
              </w:tabs>
              <w:rPr>
                <w:szCs w:val="20"/>
                <w:lang w:val="en-US"/>
              </w:rPr>
            </w:pPr>
            <w:r w:rsidRPr="003948A9">
              <w:rPr>
                <w:szCs w:val="20"/>
                <w:lang w:val="en-US"/>
              </w:rPr>
              <w:t>.161</w:t>
            </w:r>
          </w:p>
        </w:tc>
        <w:tc>
          <w:tcPr>
            <w:tcW w:w="1499" w:type="dxa"/>
            <w:vAlign w:val="center"/>
          </w:tcPr>
          <w:p w14:paraId="443F2C12" w14:textId="77777777" w:rsidR="002D54A0" w:rsidRPr="003948A9" w:rsidRDefault="002D54A0" w:rsidP="001D73DB">
            <w:pPr>
              <w:tabs>
                <w:tab w:val="left" w:pos="270"/>
              </w:tabs>
              <w:rPr>
                <w:szCs w:val="20"/>
                <w:lang w:val="en-US"/>
              </w:rPr>
            </w:pPr>
            <w:r w:rsidRPr="003948A9">
              <w:rPr>
                <w:szCs w:val="20"/>
                <w:lang w:val="en-US"/>
              </w:rPr>
              <w:t>.081</w:t>
            </w:r>
          </w:p>
        </w:tc>
        <w:tc>
          <w:tcPr>
            <w:tcW w:w="1784" w:type="dxa"/>
          </w:tcPr>
          <w:p w14:paraId="468A89E0" w14:textId="77777777" w:rsidR="002D54A0" w:rsidRPr="003948A9" w:rsidRDefault="002D54A0" w:rsidP="001D73DB">
            <w:pPr>
              <w:tabs>
                <w:tab w:val="left" w:pos="270"/>
              </w:tabs>
              <w:rPr>
                <w:szCs w:val="20"/>
                <w:lang w:val="en-US"/>
              </w:rPr>
            </w:pPr>
            <w:r w:rsidRPr="003948A9">
              <w:rPr>
                <w:szCs w:val="20"/>
                <w:lang w:val="en-US"/>
              </w:rPr>
              <w:t>.125</w:t>
            </w:r>
          </w:p>
        </w:tc>
      </w:tr>
      <w:tr w:rsidR="002D54A0" w:rsidRPr="003948A9" w14:paraId="7A1CCED2" w14:textId="77777777" w:rsidTr="002C4E6D">
        <w:trPr>
          <w:trHeight w:val="505"/>
        </w:trPr>
        <w:tc>
          <w:tcPr>
            <w:tcW w:w="2365" w:type="dxa"/>
            <w:vMerge w:val="restart"/>
          </w:tcPr>
          <w:p w14:paraId="422883D9" w14:textId="77777777" w:rsidR="002D54A0" w:rsidRPr="003948A9" w:rsidRDefault="002D54A0" w:rsidP="001D73DB">
            <w:pPr>
              <w:tabs>
                <w:tab w:val="left" w:pos="270"/>
              </w:tabs>
              <w:rPr>
                <w:color w:val="000000"/>
                <w:szCs w:val="20"/>
                <w:lang w:val="en-GB" w:eastAsia="en-US"/>
              </w:rPr>
            </w:pPr>
            <w:r w:rsidRPr="003948A9">
              <w:rPr>
                <w:szCs w:val="20"/>
                <w:lang w:val="en-GB" w:eastAsia="en-US"/>
              </w:rPr>
              <w:t>IT vs. Business</w:t>
            </w:r>
            <w:r w:rsidRPr="003948A9">
              <w:rPr>
                <w:szCs w:val="20"/>
                <w:vertAlign w:val="superscript"/>
                <w:lang w:val="en-GB" w:eastAsia="en-US"/>
              </w:rPr>
              <w:t>c</w:t>
            </w:r>
          </w:p>
        </w:tc>
        <w:tc>
          <w:tcPr>
            <w:tcW w:w="1650" w:type="dxa"/>
          </w:tcPr>
          <w:p w14:paraId="2756F18D" w14:textId="77777777" w:rsidR="002D54A0" w:rsidRPr="003948A9" w:rsidRDefault="002D54A0" w:rsidP="001D73DB">
            <w:pPr>
              <w:tabs>
                <w:tab w:val="left" w:pos="270"/>
              </w:tabs>
              <w:rPr>
                <w:szCs w:val="20"/>
                <w:lang w:val="en-US"/>
              </w:rPr>
            </w:pPr>
            <w:r w:rsidRPr="003948A9">
              <w:rPr>
                <w:color w:val="000000"/>
                <w:szCs w:val="20"/>
                <w:lang w:val="en-GB" w:eastAsia="en-US"/>
              </w:rPr>
              <w:t xml:space="preserve"> IT</w:t>
            </w:r>
          </w:p>
        </w:tc>
        <w:tc>
          <w:tcPr>
            <w:tcW w:w="1950" w:type="dxa"/>
          </w:tcPr>
          <w:p w14:paraId="4D7D8045" w14:textId="77777777" w:rsidR="002D54A0" w:rsidRPr="003948A9" w:rsidRDefault="002D54A0" w:rsidP="001D73DB">
            <w:pPr>
              <w:tabs>
                <w:tab w:val="left" w:pos="270"/>
              </w:tabs>
              <w:rPr>
                <w:szCs w:val="20"/>
                <w:lang w:val="en-US"/>
              </w:rPr>
            </w:pPr>
            <w:r w:rsidRPr="003948A9">
              <w:rPr>
                <w:szCs w:val="20"/>
                <w:lang w:val="en-US"/>
              </w:rPr>
              <w:t>.500</w:t>
            </w:r>
          </w:p>
        </w:tc>
        <w:tc>
          <w:tcPr>
            <w:tcW w:w="1499" w:type="dxa"/>
          </w:tcPr>
          <w:p w14:paraId="62AEACEF" w14:textId="77777777" w:rsidR="002D54A0" w:rsidRPr="003948A9" w:rsidRDefault="002D54A0" w:rsidP="001D73DB">
            <w:pPr>
              <w:tabs>
                <w:tab w:val="left" w:pos="270"/>
              </w:tabs>
              <w:rPr>
                <w:szCs w:val="20"/>
                <w:lang w:val="en-US"/>
              </w:rPr>
            </w:pPr>
            <w:r w:rsidRPr="003948A9">
              <w:rPr>
                <w:szCs w:val="20"/>
                <w:lang w:val="en-US"/>
              </w:rPr>
              <w:t>.073</w:t>
            </w:r>
          </w:p>
        </w:tc>
        <w:tc>
          <w:tcPr>
            <w:tcW w:w="1784" w:type="dxa"/>
          </w:tcPr>
          <w:p w14:paraId="622D2CCE" w14:textId="77777777" w:rsidR="002D54A0" w:rsidRPr="003948A9" w:rsidRDefault="002D54A0" w:rsidP="001D73DB">
            <w:pPr>
              <w:tabs>
                <w:tab w:val="left" w:pos="270"/>
              </w:tabs>
              <w:rPr>
                <w:szCs w:val="20"/>
                <w:lang w:val="en-US"/>
              </w:rPr>
            </w:pPr>
            <w:r w:rsidRPr="003948A9">
              <w:rPr>
                <w:szCs w:val="20"/>
                <w:lang w:val="en-US"/>
              </w:rPr>
              <w:t>.454</w:t>
            </w:r>
          </w:p>
        </w:tc>
      </w:tr>
      <w:tr w:rsidR="002D54A0" w:rsidRPr="003948A9" w14:paraId="77390A69" w14:textId="77777777" w:rsidTr="002C4E6D">
        <w:trPr>
          <w:trHeight w:val="505"/>
        </w:trPr>
        <w:tc>
          <w:tcPr>
            <w:tcW w:w="2365" w:type="dxa"/>
            <w:vMerge/>
          </w:tcPr>
          <w:p w14:paraId="3E375563" w14:textId="77777777" w:rsidR="002D54A0" w:rsidRPr="003948A9" w:rsidRDefault="002D54A0" w:rsidP="001D73DB">
            <w:pPr>
              <w:tabs>
                <w:tab w:val="left" w:pos="270"/>
              </w:tabs>
              <w:rPr>
                <w:color w:val="000000"/>
                <w:szCs w:val="20"/>
                <w:lang w:val="en-GB" w:eastAsia="en-US"/>
              </w:rPr>
            </w:pPr>
          </w:p>
        </w:tc>
        <w:tc>
          <w:tcPr>
            <w:tcW w:w="1650" w:type="dxa"/>
          </w:tcPr>
          <w:p w14:paraId="6BD37D9F" w14:textId="77777777" w:rsidR="002D54A0" w:rsidRPr="003948A9" w:rsidRDefault="002D54A0" w:rsidP="001D73DB">
            <w:pPr>
              <w:tabs>
                <w:tab w:val="left" w:pos="270"/>
              </w:tabs>
              <w:rPr>
                <w:color w:val="000000"/>
                <w:szCs w:val="20"/>
                <w:lang w:val="en-GB" w:eastAsia="en-US"/>
              </w:rPr>
            </w:pPr>
            <w:r w:rsidRPr="003948A9">
              <w:rPr>
                <w:color w:val="000000"/>
                <w:szCs w:val="20"/>
                <w:lang w:val="en-GB" w:eastAsia="en-US"/>
              </w:rPr>
              <w:t>Business</w:t>
            </w:r>
          </w:p>
        </w:tc>
        <w:tc>
          <w:tcPr>
            <w:tcW w:w="1950" w:type="dxa"/>
          </w:tcPr>
          <w:p w14:paraId="2B87219E" w14:textId="77777777" w:rsidR="002D54A0" w:rsidRPr="003948A9" w:rsidRDefault="002D54A0" w:rsidP="001D73DB">
            <w:pPr>
              <w:tabs>
                <w:tab w:val="left" w:pos="270"/>
              </w:tabs>
              <w:rPr>
                <w:szCs w:val="20"/>
                <w:lang w:val="en-US"/>
              </w:rPr>
            </w:pPr>
            <w:r w:rsidRPr="003948A9">
              <w:rPr>
                <w:szCs w:val="20"/>
                <w:lang w:val="en-US"/>
              </w:rPr>
              <w:t>.175</w:t>
            </w:r>
          </w:p>
        </w:tc>
        <w:tc>
          <w:tcPr>
            <w:tcW w:w="1499" w:type="dxa"/>
          </w:tcPr>
          <w:p w14:paraId="7A21709A" w14:textId="77777777" w:rsidR="002D54A0" w:rsidRPr="003948A9" w:rsidRDefault="002D54A0" w:rsidP="001D73DB">
            <w:pPr>
              <w:tabs>
                <w:tab w:val="left" w:pos="270"/>
              </w:tabs>
              <w:rPr>
                <w:szCs w:val="20"/>
                <w:lang w:val="en-US"/>
              </w:rPr>
            </w:pPr>
            <w:r w:rsidRPr="003948A9">
              <w:rPr>
                <w:szCs w:val="20"/>
                <w:lang w:val="en-US"/>
              </w:rPr>
              <w:t>0.86</w:t>
            </w:r>
          </w:p>
        </w:tc>
        <w:tc>
          <w:tcPr>
            <w:tcW w:w="1784" w:type="dxa"/>
          </w:tcPr>
          <w:p w14:paraId="6FE9CBB6" w14:textId="77777777" w:rsidR="002D54A0" w:rsidRPr="003948A9" w:rsidRDefault="002D54A0" w:rsidP="001D73DB">
            <w:pPr>
              <w:tabs>
                <w:tab w:val="left" w:pos="270"/>
              </w:tabs>
              <w:rPr>
                <w:szCs w:val="20"/>
                <w:lang w:val="en-US"/>
              </w:rPr>
            </w:pPr>
            <w:r w:rsidRPr="003948A9">
              <w:rPr>
                <w:szCs w:val="20"/>
                <w:lang w:val="en-US"/>
              </w:rPr>
              <w:t>.135</w:t>
            </w:r>
          </w:p>
        </w:tc>
      </w:tr>
    </w:tbl>
    <w:p w14:paraId="625163BD" w14:textId="77777777" w:rsidR="002D54A0" w:rsidRPr="003948A9" w:rsidRDefault="002D54A0" w:rsidP="002D54A0">
      <w:pPr>
        <w:tabs>
          <w:tab w:val="left" w:pos="270"/>
        </w:tabs>
        <w:rPr>
          <w:szCs w:val="20"/>
          <w:lang w:val="en-US"/>
        </w:rPr>
      </w:pPr>
      <w:r w:rsidRPr="003948A9">
        <w:rPr>
          <w:szCs w:val="20"/>
          <w:lang w:val="en-US"/>
        </w:rPr>
        <w:t xml:space="preserve">Notes. </w:t>
      </w:r>
      <w:r w:rsidRPr="003948A9">
        <w:rPr>
          <w:szCs w:val="20"/>
          <w:vertAlign w:val="superscript"/>
          <w:lang w:val="en-US"/>
        </w:rPr>
        <w:t>a</w:t>
      </w:r>
      <w:r w:rsidRPr="003948A9">
        <w:rPr>
          <w:szCs w:val="20"/>
          <w:lang w:val="en-US"/>
        </w:rPr>
        <w:t>R</w:t>
      </w:r>
      <w:r w:rsidRPr="003948A9">
        <w:rPr>
          <w:szCs w:val="20"/>
          <w:vertAlign w:val="superscript"/>
          <w:lang w:val="en-US"/>
        </w:rPr>
        <w:t>2</w:t>
      </w:r>
      <w:r w:rsidRPr="003948A9">
        <w:rPr>
          <w:szCs w:val="20"/>
          <w:lang w:val="en-US"/>
        </w:rPr>
        <w:t>=.112 (</w:t>
      </w:r>
      <w:r w:rsidRPr="003948A9">
        <w:rPr>
          <w:i/>
          <w:szCs w:val="20"/>
          <w:lang w:val="en-US"/>
        </w:rPr>
        <w:t>p</w:t>
      </w:r>
      <w:r w:rsidRPr="003948A9">
        <w:rPr>
          <w:szCs w:val="20"/>
          <w:lang w:val="en-US"/>
        </w:rPr>
        <w:t xml:space="preserve">=.000); </w:t>
      </w:r>
      <w:r w:rsidRPr="003948A9">
        <w:rPr>
          <w:szCs w:val="20"/>
          <w:vertAlign w:val="superscript"/>
          <w:lang w:val="en-US"/>
        </w:rPr>
        <w:t>b</w:t>
      </w:r>
      <w:r w:rsidRPr="003948A9">
        <w:rPr>
          <w:szCs w:val="20"/>
          <w:lang w:val="en-US"/>
        </w:rPr>
        <w:t>R</w:t>
      </w:r>
      <w:r w:rsidRPr="003948A9">
        <w:rPr>
          <w:szCs w:val="20"/>
          <w:vertAlign w:val="superscript"/>
          <w:lang w:val="en-US"/>
        </w:rPr>
        <w:t>2</w:t>
      </w:r>
      <w:r w:rsidRPr="003948A9">
        <w:rPr>
          <w:szCs w:val="20"/>
          <w:lang w:val="en-US"/>
        </w:rPr>
        <w:t xml:space="preserve">=.252 (p=.000); </w:t>
      </w:r>
      <w:r w:rsidRPr="003948A9">
        <w:rPr>
          <w:szCs w:val="20"/>
          <w:vertAlign w:val="superscript"/>
          <w:lang w:val="en-US"/>
        </w:rPr>
        <w:t>c</w:t>
      </w:r>
      <w:r w:rsidRPr="003948A9">
        <w:rPr>
          <w:szCs w:val="20"/>
          <w:lang w:val="en-US"/>
        </w:rPr>
        <w:t>R</w:t>
      </w:r>
      <w:r w:rsidRPr="003948A9">
        <w:rPr>
          <w:szCs w:val="20"/>
          <w:vertAlign w:val="superscript"/>
          <w:lang w:val="en-US"/>
        </w:rPr>
        <w:t>2</w:t>
      </w:r>
      <w:r w:rsidRPr="003948A9">
        <w:rPr>
          <w:szCs w:val="20"/>
          <w:lang w:val="en-US"/>
        </w:rPr>
        <w:t xml:space="preserve">=.271 (p=.000). </w:t>
      </w:r>
    </w:p>
    <w:p w14:paraId="676C44C4" w14:textId="77777777" w:rsidR="002D54A0" w:rsidRPr="003948A9" w:rsidRDefault="002D54A0" w:rsidP="002D54A0">
      <w:pPr>
        <w:tabs>
          <w:tab w:val="left" w:pos="270"/>
        </w:tabs>
        <w:rPr>
          <w:lang w:val="en-US"/>
        </w:rPr>
      </w:pPr>
    </w:p>
    <w:p w14:paraId="1F8C0205" w14:textId="77777777" w:rsidR="002D54A0" w:rsidRPr="003948A9" w:rsidRDefault="002D54A0" w:rsidP="002D54A0">
      <w:pPr>
        <w:tabs>
          <w:tab w:val="left" w:pos="270"/>
        </w:tabs>
        <w:rPr>
          <w:lang w:val="en-US"/>
        </w:rPr>
      </w:pPr>
    </w:p>
    <w:p w14:paraId="3F96FDC0" w14:textId="77777777" w:rsidR="002D54A0" w:rsidRPr="003948A9" w:rsidRDefault="002D54A0" w:rsidP="002D54A0">
      <w:pPr>
        <w:tabs>
          <w:tab w:val="left" w:pos="270"/>
        </w:tabs>
        <w:ind w:left="1134" w:hanging="850"/>
        <w:rPr>
          <w:lang w:val="en-US"/>
        </w:rPr>
      </w:pPr>
      <w:r w:rsidRPr="003948A9">
        <w:rPr>
          <w:lang w:val="en-GB"/>
        </w:rPr>
        <w:t xml:space="preserve">Table 3b. Perceptions of departmental interest in digital media innovation </w:t>
      </w:r>
      <w:r w:rsidRPr="003948A9">
        <w:rPr>
          <w:lang w:val="en-US"/>
        </w:rPr>
        <w:t xml:space="preserve">as predictors for </w:t>
      </w:r>
      <w:r w:rsidRPr="003948A9">
        <w:rPr>
          <w:lang w:val="en-GB"/>
        </w:rPr>
        <w:t>perceptions of intra-organizational collaboration (</w:t>
      </w:r>
      <w:r w:rsidRPr="003948A9">
        <w:rPr>
          <w:lang w:val="en-US"/>
        </w:rPr>
        <w:t>2013).</w:t>
      </w:r>
    </w:p>
    <w:p w14:paraId="38D6B289" w14:textId="77777777" w:rsidR="002D54A0" w:rsidRPr="003948A9" w:rsidRDefault="002D54A0" w:rsidP="002D54A0">
      <w:pPr>
        <w:tabs>
          <w:tab w:val="left" w:pos="270"/>
        </w:tabs>
        <w:ind w:left="1134" w:hanging="850"/>
        <w:rPr>
          <w:lang w:val="en-US"/>
        </w:rPr>
      </w:pPr>
    </w:p>
    <w:tbl>
      <w:tblPr>
        <w:tblStyle w:val="Tabellrutnt"/>
        <w:tblW w:w="0" w:type="auto"/>
        <w:tblLayout w:type="fixed"/>
        <w:tblLook w:val="04A0" w:firstRow="1" w:lastRow="0" w:firstColumn="1" w:lastColumn="0" w:noHBand="0" w:noVBand="1"/>
      </w:tblPr>
      <w:tblGrid>
        <w:gridCol w:w="2454"/>
        <w:gridCol w:w="1868"/>
        <w:gridCol w:w="1868"/>
        <w:gridCol w:w="1868"/>
        <w:gridCol w:w="1540"/>
      </w:tblGrid>
      <w:tr w:rsidR="002D54A0" w:rsidRPr="003948A9" w14:paraId="23F380C4" w14:textId="77777777" w:rsidTr="002C4E6D">
        <w:trPr>
          <w:trHeight w:val="384"/>
        </w:trPr>
        <w:tc>
          <w:tcPr>
            <w:tcW w:w="2454" w:type="dxa"/>
          </w:tcPr>
          <w:p w14:paraId="1E9193D5" w14:textId="77777777" w:rsidR="002D54A0" w:rsidRPr="003948A9" w:rsidRDefault="002D54A0" w:rsidP="001D73DB">
            <w:pPr>
              <w:tabs>
                <w:tab w:val="left" w:pos="270"/>
              </w:tabs>
              <w:rPr>
                <w:szCs w:val="20"/>
                <w:lang w:val="en-US"/>
              </w:rPr>
            </w:pPr>
            <w:r w:rsidRPr="003948A9">
              <w:rPr>
                <w:color w:val="000000"/>
                <w:szCs w:val="20"/>
                <w:lang w:val="en-GB" w:eastAsia="en-US"/>
              </w:rPr>
              <w:t>Dependent variable</w:t>
            </w:r>
          </w:p>
        </w:tc>
        <w:tc>
          <w:tcPr>
            <w:tcW w:w="1868" w:type="dxa"/>
          </w:tcPr>
          <w:p w14:paraId="51E10721" w14:textId="1EE642A0" w:rsidR="002D54A0" w:rsidRPr="003948A9" w:rsidRDefault="002D54A0" w:rsidP="001D73DB">
            <w:pPr>
              <w:tabs>
                <w:tab w:val="left" w:pos="270"/>
              </w:tabs>
              <w:rPr>
                <w:szCs w:val="20"/>
                <w:lang w:val="en-US"/>
              </w:rPr>
            </w:pPr>
            <w:r w:rsidRPr="003948A9">
              <w:rPr>
                <w:szCs w:val="20"/>
                <w:lang w:val="en-US"/>
              </w:rPr>
              <w:t>Predictors</w:t>
            </w:r>
          </w:p>
        </w:tc>
        <w:tc>
          <w:tcPr>
            <w:tcW w:w="1868" w:type="dxa"/>
          </w:tcPr>
          <w:p w14:paraId="40DB5208" w14:textId="77777777" w:rsidR="002D54A0" w:rsidRPr="003948A9" w:rsidRDefault="002D54A0" w:rsidP="001D73DB">
            <w:pPr>
              <w:tabs>
                <w:tab w:val="left" w:pos="270"/>
              </w:tabs>
              <w:rPr>
                <w:szCs w:val="20"/>
                <w:lang w:val="en-US"/>
              </w:rPr>
            </w:pPr>
            <w:r w:rsidRPr="003948A9">
              <w:rPr>
                <w:szCs w:val="20"/>
                <w:lang w:val="en-US"/>
              </w:rPr>
              <w:t>B</w:t>
            </w:r>
          </w:p>
        </w:tc>
        <w:tc>
          <w:tcPr>
            <w:tcW w:w="1868" w:type="dxa"/>
          </w:tcPr>
          <w:p w14:paraId="38E6DCF7" w14:textId="77777777" w:rsidR="002D54A0" w:rsidRPr="003948A9" w:rsidRDefault="002D54A0" w:rsidP="001D73DB">
            <w:pPr>
              <w:tabs>
                <w:tab w:val="left" w:pos="270"/>
              </w:tabs>
              <w:rPr>
                <w:szCs w:val="20"/>
                <w:lang w:val="en-US"/>
              </w:rPr>
            </w:pPr>
            <w:r w:rsidRPr="003948A9">
              <w:rPr>
                <w:szCs w:val="20"/>
                <w:lang w:val="en-US"/>
              </w:rPr>
              <w:t>SE B</w:t>
            </w:r>
          </w:p>
        </w:tc>
        <w:tc>
          <w:tcPr>
            <w:tcW w:w="1540" w:type="dxa"/>
          </w:tcPr>
          <w:p w14:paraId="0BB7C454" w14:textId="77777777" w:rsidR="002D54A0" w:rsidRPr="003948A9" w:rsidRDefault="002D54A0" w:rsidP="001D73DB">
            <w:pPr>
              <w:tabs>
                <w:tab w:val="left" w:pos="270"/>
              </w:tabs>
              <w:rPr>
                <w:szCs w:val="20"/>
                <w:lang w:val="en-US"/>
              </w:rPr>
            </w:pPr>
            <w:r w:rsidRPr="003948A9">
              <w:rPr>
                <w:szCs w:val="20"/>
                <w:lang w:val="en-US"/>
              </w:rPr>
              <w:t>β</w:t>
            </w:r>
          </w:p>
        </w:tc>
      </w:tr>
      <w:tr w:rsidR="002D54A0" w:rsidRPr="003948A9" w14:paraId="2BEE7BD7" w14:textId="77777777" w:rsidTr="002C4E6D">
        <w:trPr>
          <w:trHeight w:val="501"/>
        </w:trPr>
        <w:tc>
          <w:tcPr>
            <w:tcW w:w="2454" w:type="dxa"/>
          </w:tcPr>
          <w:p w14:paraId="4F9FA629" w14:textId="77777777" w:rsidR="002D54A0" w:rsidRPr="003948A9" w:rsidRDefault="002D54A0" w:rsidP="001D73DB">
            <w:pPr>
              <w:tabs>
                <w:tab w:val="left" w:pos="270"/>
              </w:tabs>
              <w:rPr>
                <w:color w:val="000000"/>
                <w:szCs w:val="20"/>
                <w:lang w:val="en-GB" w:eastAsia="en-US"/>
              </w:rPr>
            </w:pPr>
            <w:r w:rsidRPr="003948A9">
              <w:rPr>
                <w:color w:val="000000"/>
                <w:szCs w:val="20"/>
                <w:lang w:val="en-GB" w:eastAsia="en-US"/>
              </w:rPr>
              <w:t>Editorial vs. Business</w:t>
            </w:r>
            <w:r w:rsidRPr="003948A9">
              <w:rPr>
                <w:color w:val="000000"/>
                <w:szCs w:val="20"/>
                <w:vertAlign w:val="superscript"/>
                <w:lang w:val="en-GB" w:eastAsia="en-US"/>
              </w:rPr>
              <w:t>a</w:t>
            </w:r>
          </w:p>
        </w:tc>
        <w:tc>
          <w:tcPr>
            <w:tcW w:w="1868" w:type="dxa"/>
          </w:tcPr>
          <w:p w14:paraId="3AB64D42" w14:textId="6CEFBF57" w:rsidR="002D54A0" w:rsidRPr="003948A9" w:rsidRDefault="002D54A0" w:rsidP="001D73DB">
            <w:pPr>
              <w:tabs>
                <w:tab w:val="left" w:pos="270"/>
              </w:tabs>
              <w:rPr>
                <w:szCs w:val="20"/>
                <w:lang w:val="en-US"/>
              </w:rPr>
            </w:pPr>
            <w:r w:rsidRPr="003948A9">
              <w:rPr>
                <w:color w:val="000000"/>
                <w:szCs w:val="20"/>
                <w:lang w:val="en-GB" w:eastAsia="en-US"/>
              </w:rPr>
              <w:t>Business</w:t>
            </w:r>
          </w:p>
        </w:tc>
        <w:tc>
          <w:tcPr>
            <w:tcW w:w="1868" w:type="dxa"/>
          </w:tcPr>
          <w:p w14:paraId="7EBEB90F" w14:textId="77777777" w:rsidR="002D54A0" w:rsidRPr="003948A9" w:rsidRDefault="002D54A0" w:rsidP="001D73DB">
            <w:pPr>
              <w:tabs>
                <w:tab w:val="left" w:pos="270"/>
              </w:tabs>
              <w:rPr>
                <w:szCs w:val="20"/>
                <w:lang w:val="en-US"/>
              </w:rPr>
            </w:pPr>
            <w:r w:rsidRPr="003948A9">
              <w:rPr>
                <w:szCs w:val="20"/>
                <w:lang w:val="en-US"/>
              </w:rPr>
              <w:t>.335</w:t>
            </w:r>
          </w:p>
        </w:tc>
        <w:tc>
          <w:tcPr>
            <w:tcW w:w="1868" w:type="dxa"/>
            <w:vAlign w:val="center"/>
          </w:tcPr>
          <w:p w14:paraId="75CE7DB7" w14:textId="77777777" w:rsidR="002D54A0" w:rsidRPr="003948A9" w:rsidRDefault="002D54A0" w:rsidP="001D73DB">
            <w:pPr>
              <w:tabs>
                <w:tab w:val="left" w:pos="270"/>
              </w:tabs>
              <w:rPr>
                <w:szCs w:val="20"/>
                <w:lang w:val="en-US"/>
              </w:rPr>
            </w:pPr>
            <w:r w:rsidRPr="003948A9">
              <w:rPr>
                <w:szCs w:val="20"/>
                <w:lang w:val="en-US"/>
              </w:rPr>
              <w:t>.096</w:t>
            </w:r>
          </w:p>
        </w:tc>
        <w:tc>
          <w:tcPr>
            <w:tcW w:w="1540" w:type="dxa"/>
          </w:tcPr>
          <w:p w14:paraId="0DB9CCB2" w14:textId="77777777" w:rsidR="002D54A0" w:rsidRPr="003948A9" w:rsidRDefault="002D54A0" w:rsidP="001D73DB">
            <w:pPr>
              <w:tabs>
                <w:tab w:val="left" w:pos="270"/>
              </w:tabs>
              <w:rPr>
                <w:szCs w:val="20"/>
                <w:lang w:val="en-US"/>
              </w:rPr>
            </w:pPr>
            <w:r w:rsidRPr="003948A9">
              <w:rPr>
                <w:szCs w:val="20"/>
                <w:lang w:val="en-US"/>
              </w:rPr>
              <w:t>.255</w:t>
            </w:r>
          </w:p>
        </w:tc>
      </w:tr>
      <w:tr w:rsidR="002D54A0" w:rsidRPr="003948A9" w14:paraId="6EF1011B" w14:textId="77777777" w:rsidTr="002C4E6D">
        <w:trPr>
          <w:trHeight w:val="501"/>
        </w:trPr>
        <w:tc>
          <w:tcPr>
            <w:tcW w:w="2454" w:type="dxa"/>
            <w:vMerge w:val="restart"/>
          </w:tcPr>
          <w:p w14:paraId="7711C344" w14:textId="77777777" w:rsidR="002D54A0" w:rsidRPr="003948A9" w:rsidRDefault="002D54A0" w:rsidP="001D73DB">
            <w:pPr>
              <w:tabs>
                <w:tab w:val="left" w:pos="270"/>
              </w:tabs>
              <w:rPr>
                <w:color w:val="000000"/>
                <w:szCs w:val="20"/>
                <w:lang w:val="en-GB" w:eastAsia="en-US"/>
              </w:rPr>
            </w:pPr>
            <w:r w:rsidRPr="003948A9">
              <w:rPr>
                <w:szCs w:val="20"/>
                <w:lang w:val="en-GB" w:eastAsia="en-US"/>
              </w:rPr>
              <w:t>Editorial vs. IT</w:t>
            </w:r>
            <w:r w:rsidRPr="003948A9">
              <w:rPr>
                <w:szCs w:val="20"/>
                <w:vertAlign w:val="superscript"/>
                <w:lang w:val="en-GB" w:eastAsia="en-US"/>
              </w:rPr>
              <w:t>b</w:t>
            </w:r>
          </w:p>
        </w:tc>
        <w:tc>
          <w:tcPr>
            <w:tcW w:w="1868" w:type="dxa"/>
          </w:tcPr>
          <w:p w14:paraId="7F7CF193" w14:textId="5A9045F0" w:rsidR="002D54A0" w:rsidRPr="003948A9" w:rsidRDefault="002D54A0" w:rsidP="001D73DB">
            <w:pPr>
              <w:tabs>
                <w:tab w:val="left" w:pos="270"/>
              </w:tabs>
              <w:rPr>
                <w:szCs w:val="20"/>
                <w:lang w:val="en-US"/>
              </w:rPr>
            </w:pPr>
            <w:r w:rsidRPr="003948A9">
              <w:rPr>
                <w:color w:val="000000"/>
                <w:szCs w:val="20"/>
                <w:lang w:val="en-GB" w:eastAsia="en-US"/>
              </w:rPr>
              <w:t>IT</w:t>
            </w:r>
          </w:p>
        </w:tc>
        <w:tc>
          <w:tcPr>
            <w:tcW w:w="1868" w:type="dxa"/>
          </w:tcPr>
          <w:p w14:paraId="774C8790" w14:textId="77777777" w:rsidR="002D54A0" w:rsidRPr="003948A9" w:rsidRDefault="002D54A0" w:rsidP="001D73DB">
            <w:pPr>
              <w:tabs>
                <w:tab w:val="left" w:pos="270"/>
              </w:tabs>
              <w:rPr>
                <w:szCs w:val="20"/>
                <w:lang w:val="en-US"/>
              </w:rPr>
            </w:pPr>
            <w:r w:rsidRPr="003948A9">
              <w:rPr>
                <w:szCs w:val="20"/>
                <w:lang w:val="en-US"/>
              </w:rPr>
              <w:t>.291</w:t>
            </w:r>
          </w:p>
        </w:tc>
        <w:tc>
          <w:tcPr>
            <w:tcW w:w="1868" w:type="dxa"/>
            <w:vAlign w:val="center"/>
          </w:tcPr>
          <w:p w14:paraId="4DF9A68F" w14:textId="77777777" w:rsidR="002D54A0" w:rsidRPr="003948A9" w:rsidRDefault="002D54A0" w:rsidP="001D73DB">
            <w:pPr>
              <w:tabs>
                <w:tab w:val="left" w:pos="270"/>
              </w:tabs>
              <w:rPr>
                <w:szCs w:val="20"/>
                <w:lang w:val="en-US"/>
              </w:rPr>
            </w:pPr>
            <w:r w:rsidRPr="003948A9">
              <w:rPr>
                <w:szCs w:val="20"/>
                <w:lang w:val="en-US"/>
              </w:rPr>
              <w:t>.099</w:t>
            </w:r>
          </w:p>
        </w:tc>
        <w:tc>
          <w:tcPr>
            <w:tcW w:w="1540" w:type="dxa"/>
          </w:tcPr>
          <w:p w14:paraId="7D77908A" w14:textId="77777777" w:rsidR="002D54A0" w:rsidRPr="003948A9" w:rsidRDefault="002D54A0" w:rsidP="001D73DB">
            <w:pPr>
              <w:tabs>
                <w:tab w:val="left" w:pos="270"/>
              </w:tabs>
              <w:rPr>
                <w:szCs w:val="20"/>
                <w:lang w:val="en-US"/>
              </w:rPr>
            </w:pPr>
            <w:r w:rsidRPr="003948A9">
              <w:rPr>
                <w:szCs w:val="20"/>
                <w:lang w:val="en-US"/>
              </w:rPr>
              <w:t>.220</w:t>
            </w:r>
          </w:p>
        </w:tc>
      </w:tr>
      <w:tr w:rsidR="002D54A0" w:rsidRPr="003948A9" w14:paraId="4B505BBA" w14:textId="77777777" w:rsidTr="002C4E6D">
        <w:trPr>
          <w:trHeight w:val="501"/>
        </w:trPr>
        <w:tc>
          <w:tcPr>
            <w:tcW w:w="2454" w:type="dxa"/>
            <w:vMerge/>
          </w:tcPr>
          <w:p w14:paraId="2EC45621" w14:textId="77777777" w:rsidR="002D54A0" w:rsidRPr="003948A9" w:rsidRDefault="002D54A0" w:rsidP="001D73DB">
            <w:pPr>
              <w:tabs>
                <w:tab w:val="left" w:pos="270"/>
              </w:tabs>
              <w:rPr>
                <w:color w:val="000000"/>
                <w:szCs w:val="20"/>
                <w:lang w:val="en-GB" w:eastAsia="en-US"/>
              </w:rPr>
            </w:pPr>
          </w:p>
        </w:tc>
        <w:tc>
          <w:tcPr>
            <w:tcW w:w="1868" w:type="dxa"/>
          </w:tcPr>
          <w:p w14:paraId="3D290A6D" w14:textId="577F3041" w:rsidR="002D54A0" w:rsidRPr="003948A9" w:rsidRDefault="002D54A0" w:rsidP="001D73DB">
            <w:pPr>
              <w:tabs>
                <w:tab w:val="left" w:pos="270"/>
              </w:tabs>
              <w:rPr>
                <w:szCs w:val="20"/>
                <w:lang w:val="en-US"/>
              </w:rPr>
            </w:pPr>
            <w:r w:rsidRPr="003948A9">
              <w:rPr>
                <w:color w:val="000000"/>
                <w:szCs w:val="20"/>
                <w:lang w:val="en-GB" w:eastAsia="en-US"/>
              </w:rPr>
              <w:t>Editorial</w:t>
            </w:r>
          </w:p>
        </w:tc>
        <w:tc>
          <w:tcPr>
            <w:tcW w:w="1868" w:type="dxa"/>
          </w:tcPr>
          <w:p w14:paraId="6A81DAA7" w14:textId="77777777" w:rsidR="002D54A0" w:rsidRPr="003948A9" w:rsidRDefault="002D54A0" w:rsidP="001D73DB">
            <w:pPr>
              <w:tabs>
                <w:tab w:val="left" w:pos="270"/>
              </w:tabs>
              <w:rPr>
                <w:szCs w:val="20"/>
                <w:lang w:val="en-US"/>
              </w:rPr>
            </w:pPr>
            <w:r w:rsidRPr="003948A9">
              <w:rPr>
                <w:szCs w:val="20"/>
                <w:lang w:val="en-US"/>
              </w:rPr>
              <w:t>.308</w:t>
            </w:r>
          </w:p>
        </w:tc>
        <w:tc>
          <w:tcPr>
            <w:tcW w:w="1868" w:type="dxa"/>
            <w:vAlign w:val="center"/>
          </w:tcPr>
          <w:p w14:paraId="12AE1775" w14:textId="77777777" w:rsidR="002D54A0" w:rsidRPr="003948A9" w:rsidRDefault="002D54A0" w:rsidP="001D73DB">
            <w:pPr>
              <w:tabs>
                <w:tab w:val="left" w:pos="270"/>
              </w:tabs>
              <w:rPr>
                <w:szCs w:val="20"/>
                <w:lang w:val="en-US"/>
              </w:rPr>
            </w:pPr>
            <w:r w:rsidRPr="003948A9">
              <w:rPr>
                <w:szCs w:val="20"/>
                <w:lang w:val="en-US"/>
              </w:rPr>
              <w:t>.107</w:t>
            </w:r>
          </w:p>
        </w:tc>
        <w:tc>
          <w:tcPr>
            <w:tcW w:w="1540" w:type="dxa"/>
          </w:tcPr>
          <w:p w14:paraId="3BC68E5D" w14:textId="77777777" w:rsidR="002D54A0" w:rsidRPr="003948A9" w:rsidRDefault="002D54A0" w:rsidP="001D73DB">
            <w:pPr>
              <w:tabs>
                <w:tab w:val="left" w:pos="270"/>
              </w:tabs>
              <w:rPr>
                <w:szCs w:val="20"/>
                <w:lang w:val="en-US"/>
              </w:rPr>
            </w:pPr>
            <w:r w:rsidRPr="003948A9">
              <w:rPr>
                <w:szCs w:val="20"/>
                <w:lang w:val="en-US"/>
              </w:rPr>
              <w:t>.215</w:t>
            </w:r>
          </w:p>
        </w:tc>
      </w:tr>
      <w:tr w:rsidR="002D54A0" w:rsidRPr="003948A9" w14:paraId="024756D8" w14:textId="77777777" w:rsidTr="002C4E6D">
        <w:trPr>
          <w:trHeight w:val="512"/>
        </w:trPr>
        <w:tc>
          <w:tcPr>
            <w:tcW w:w="2454" w:type="dxa"/>
          </w:tcPr>
          <w:p w14:paraId="64DBD585" w14:textId="77777777" w:rsidR="002D54A0" w:rsidRPr="003948A9" w:rsidRDefault="002D54A0" w:rsidP="001D73DB">
            <w:pPr>
              <w:tabs>
                <w:tab w:val="left" w:pos="270"/>
              </w:tabs>
              <w:rPr>
                <w:color w:val="000000"/>
                <w:szCs w:val="20"/>
                <w:lang w:val="en-GB" w:eastAsia="en-US"/>
              </w:rPr>
            </w:pPr>
            <w:r w:rsidRPr="003948A9">
              <w:rPr>
                <w:szCs w:val="20"/>
                <w:lang w:val="en-GB" w:eastAsia="en-US"/>
              </w:rPr>
              <w:t>IT vs. Business</w:t>
            </w:r>
            <w:r w:rsidRPr="003948A9">
              <w:rPr>
                <w:szCs w:val="20"/>
                <w:vertAlign w:val="superscript"/>
                <w:lang w:val="en-GB" w:eastAsia="en-US"/>
              </w:rPr>
              <w:t>c</w:t>
            </w:r>
          </w:p>
        </w:tc>
        <w:tc>
          <w:tcPr>
            <w:tcW w:w="1868" w:type="dxa"/>
          </w:tcPr>
          <w:p w14:paraId="609B3F2F" w14:textId="34DECC43" w:rsidR="002D54A0" w:rsidRPr="003948A9" w:rsidRDefault="002D54A0" w:rsidP="001D73DB">
            <w:pPr>
              <w:tabs>
                <w:tab w:val="left" w:pos="270"/>
              </w:tabs>
              <w:rPr>
                <w:szCs w:val="20"/>
                <w:lang w:val="en-US"/>
              </w:rPr>
            </w:pPr>
            <w:r w:rsidRPr="003948A9">
              <w:rPr>
                <w:color w:val="000000"/>
                <w:szCs w:val="20"/>
                <w:lang w:val="en-GB" w:eastAsia="en-US"/>
              </w:rPr>
              <w:t>IT</w:t>
            </w:r>
          </w:p>
        </w:tc>
        <w:tc>
          <w:tcPr>
            <w:tcW w:w="1868" w:type="dxa"/>
          </w:tcPr>
          <w:p w14:paraId="3ED3CF2F" w14:textId="77777777" w:rsidR="002D54A0" w:rsidRPr="003948A9" w:rsidRDefault="002D54A0" w:rsidP="001D73DB">
            <w:pPr>
              <w:tabs>
                <w:tab w:val="left" w:pos="270"/>
              </w:tabs>
              <w:rPr>
                <w:szCs w:val="20"/>
                <w:lang w:val="en-US"/>
              </w:rPr>
            </w:pPr>
            <w:r w:rsidRPr="003948A9">
              <w:rPr>
                <w:szCs w:val="20"/>
                <w:lang w:val="en-US"/>
              </w:rPr>
              <w:t>.383</w:t>
            </w:r>
          </w:p>
        </w:tc>
        <w:tc>
          <w:tcPr>
            <w:tcW w:w="1868" w:type="dxa"/>
          </w:tcPr>
          <w:p w14:paraId="5EC00122" w14:textId="77777777" w:rsidR="002D54A0" w:rsidRPr="003948A9" w:rsidRDefault="002D54A0" w:rsidP="001D73DB">
            <w:pPr>
              <w:tabs>
                <w:tab w:val="left" w:pos="270"/>
              </w:tabs>
              <w:rPr>
                <w:szCs w:val="20"/>
                <w:lang w:val="en-US"/>
              </w:rPr>
            </w:pPr>
            <w:r w:rsidRPr="003948A9">
              <w:rPr>
                <w:szCs w:val="20"/>
                <w:lang w:val="en-US"/>
              </w:rPr>
              <w:t>.093</w:t>
            </w:r>
          </w:p>
        </w:tc>
        <w:tc>
          <w:tcPr>
            <w:tcW w:w="1540" w:type="dxa"/>
          </w:tcPr>
          <w:p w14:paraId="06F86500" w14:textId="77777777" w:rsidR="002D54A0" w:rsidRPr="003948A9" w:rsidRDefault="002D54A0" w:rsidP="001D73DB">
            <w:pPr>
              <w:tabs>
                <w:tab w:val="left" w:pos="270"/>
              </w:tabs>
              <w:rPr>
                <w:szCs w:val="20"/>
                <w:lang w:val="en-US"/>
              </w:rPr>
            </w:pPr>
            <w:r w:rsidRPr="003948A9">
              <w:rPr>
                <w:szCs w:val="20"/>
                <w:lang w:val="en-US"/>
              </w:rPr>
              <w:t>.299</w:t>
            </w:r>
          </w:p>
        </w:tc>
      </w:tr>
    </w:tbl>
    <w:p w14:paraId="05DB4589" w14:textId="77777777" w:rsidR="002D54A0" w:rsidRPr="003948A9" w:rsidRDefault="002D54A0" w:rsidP="002D54A0">
      <w:pPr>
        <w:tabs>
          <w:tab w:val="left" w:pos="270"/>
        </w:tabs>
        <w:rPr>
          <w:szCs w:val="20"/>
          <w:lang w:val="en-US"/>
        </w:rPr>
      </w:pPr>
      <w:r w:rsidRPr="003948A9">
        <w:rPr>
          <w:szCs w:val="20"/>
          <w:lang w:val="en-US"/>
        </w:rPr>
        <w:t xml:space="preserve">Notes. </w:t>
      </w:r>
      <w:r w:rsidRPr="003948A9">
        <w:rPr>
          <w:szCs w:val="20"/>
          <w:vertAlign w:val="superscript"/>
          <w:lang w:val="en-US"/>
        </w:rPr>
        <w:t>a</w:t>
      </w:r>
      <w:r w:rsidRPr="003948A9">
        <w:rPr>
          <w:szCs w:val="20"/>
          <w:lang w:val="en-US"/>
        </w:rPr>
        <w:t>R</w:t>
      </w:r>
      <w:r w:rsidRPr="003948A9">
        <w:rPr>
          <w:szCs w:val="20"/>
          <w:vertAlign w:val="superscript"/>
          <w:lang w:val="en-US"/>
        </w:rPr>
        <w:t>2</w:t>
      </w:r>
      <w:r w:rsidRPr="003948A9">
        <w:rPr>
          <w:szCs w:val="20"/>
          <w:lang w:val="en-US"/>
        </w:rPr>
        <w:t>=.065 (</w:t>
      </w:r>
      <w:r w:rsidRPr="003948A9">
        <w:rPr>
          <w:i/>
          <w:szCs w:val="20"/>
          <w:lang w:val="en-US"/>
        </w:rPr>
        <w:t>p</w:t>
      </w:r>
      <w:r w:rsidRPr="003948A9">
        <w:rPr>
          <w:szCs w:val="20"/>
          <w:lang w:val="en-US"/>
        </w:rPr>
        <w:t xml:space="preserve">=.001); </w:t>
      </w:r>
      <w:r w:rsidRPr="003948A9">
        <w:rPr>
          <w:szCs w:val="20"/>
          <w:vertAlign w:val="superscript"/>
          <w:lang w:val="en-US"/>
        </w:rPr>
        <w:t>b</w:t>
      </w:r>
      <w:r w:rsidRPr="003948A9">
        <w:rPr>
          <w:szCs w:val="20"/>
          <w:lang w:val="en-US"/>
        </w:rPr>
        <w:t>R</w:t>
      </w:r>
      <w:r w:rsidRPr="003948A9">
        <w:rPr>
          <w:szCs w:val="20"/>
          <w:vertAlign w:val="superscript"/>
          <w:lang w:val="en-US"/>
        </w:rPr>
        <w:t>2</w:t>
      </w:r>
      <w:r w:rsidRPr="003948A9">
        <w:rPr>
          <w:szCs w:val="20"/>
          <w:lang w:val="en-US"/>
        </w:rPr>
        <w:t xml:space="preserve">=.121 (p=.000); </w:t>
      </w:r>
      <w:r w:rsidRPr="003948A9">
        <w:rPr>
          <w:szCs w:val="20"/>
          <w:vertAlign w:val="superscript"/>
          <w:lang w:val="en-US"/>
        </w:rPr>
        <w:t>c</w:t>
      </w:r>
      <w:r w:rsidRPr="003948A9">
        <w:rPr>
          <w:szCs w:val="20"/>
          <w:lang w:val="en-US"/>
        </w:rPr>
        <w:t>R</w:t>
      </w:r>
      <w:r w:rsidRPr="003948A9">
        <w:rPr>
          <w:szCs w:val="20"/>
          <w:vertAlign w:val="superscript"/>
          <w:lang w:val="en-US"/>
        </w:rPr>
        <w:t>2</w:t>
      </w:r>
      <w:r w:rsidRPr="003948A9">
        <w:rPr>
          <w:szCs w:val="20"/>
          <w:lang w:val="en-US"/>
        </w:rPr>
        <w:t xml:space="preserve">=.089 (p=.000). </w:t>
      </w:r>
    </w:p>
    <w:p w14:paraId="593641E5" w14:textId="77777777" w:rsidR="002D54A0" w:rsidRPr="003948A9" w:rsidRDefault="002D54A0" w:rsidP="002D54A0">
      <w:pPr>
        <w:tabs>
          <w:tab w:val="left" w:pos="270"/>
        </w:tabs>
        <w:ind w:firstLine="0"/>
        <w:rPr>
          <w:lang w:val="en-US"/>
        </w:rPr>
      </w:pPr>
    </w:p>
    <w:p w14:paraId="585E9414" w14:textId="624F0652" w:rsidR="002D54A0" w:rsidRPr="003948A9" w:rsidRDefault="002D54A0" w:rsidP="002D54A0">
      <w:pPr>
        <w:tabs>
          <w:tab w:val="left" w:pos="270"/>
        </w:tabs>
        <w:ind w:firstLine="0"/>
        <w:rPr>
          <w:lang w:val="en-US"/>
        </w:rPr>
      </w:pPr>
      <w:r w:rsidRPr="003948A9">
        <w:rPr>
          <w:lang w:val="en-US"/>
        </w:rPr>
        <w:t>The findings from these linear regression analyses strengthen</w:t>
      </w:r>
      <w:r w:rsidR="00E33838">
        <w:rPr>
          <w:lang w:val="en-US"/>
        </w:rPr>
        <w:t>s</w:t>
      </w:r>
      <w:r w:rsidRPr="003948A9">
        <w:rPr>
          <w:lang w:val="en-US"/>
        </w:rPr>
        <w:t xml:space="preserve"> the indication presented in Tables 1a and 1b</w:t>
      </w:r>
      <w:r w:rsidR="003E36CA">
        <w:rPr>
          <w:lang w:val="en-US"/>
        </w:rPr>
        <w:t>, thus</w:t>
      </w:r>
      <w:r w:rsidRPr="003948A9">
        <w:rPr>
          <w:lang w:val="en-US"/>
        </w:rPr>
        <w:t xml:space="preserve"> indicating the critical role of the IT department in digital media innovation. The IT department is not only regarded as the most enthusiastic part of the organization, </w:t>
      </w:r>
      <w:r w:rsidR="003E36CA">
        <w:rPr>
          <w:lang w:val="en-US"/>
        </w:rPr>
        <w:t xml:space="preserve">since </w:t>
      </w:r>
      <w:r w:rsidRPr="003948A9">
        <w:rPr>
          <w:lang w:val="en-US"/>
        </w:rPr>
        <w:t>their engagement also holds the key to perceptions of cross-functional collaboration. In contrast</w:t>
      </w:r>
      <w:r w:rsidR="003E36CA">
        <w:rPr>
          <w:lang w:val="en-US"/>
        </w:rPr>
        <w:t>,</w:t>
      </w:r>
      <w:r w:rsidRPr="003948A9">
        <w:rPr>
          <w:lang w:val="en-US"/>
        </w:rPr>
        <w:t xml:space="preserve"> the findings might indicate the editorial department play</w:t>
      </w:r>
      <w:r w:rsidR="003E36CA">
        <w:rPr>
          <w:lang w:val="en-US"/>
        </w:rPr>
        <w:t>s</w:t>
      </w:r>
      <w:r w:rsidRPr="003948A9">
        <w:rPr>
          <w:lang w:val="en-US"/>
        </w:rPr>
        <w:t xml:space="preserve"> a distinctive </w:t>
      </w:r>
      <w:r w:rsidR="003E36CA">
        <w:rPr>
          <w:lang w:val="en-US"/>
        </w:rPr>
        <w:t xml:space="preserve">and </w:t>
      </w:r>
      <w:r w:rsidRPr="003948A9">
        <w:rPr>
          <w:lang w:val="en-US"/>
        </w:rPr>
        <w:t>less critical role.</w:t>
      </w:r>
    </w:p>
    <w:p w14:paraId="5CFB523B" w14:textId="7E8AAC49" w:rsidR="00EA7093" w:rsidRPr="003948A9" w:rsidRDefault="002D54A0" w:rsidP="00EA7093">
      <w:pPr>
        <w:pStyle w:val="Rubrik1"/>
      </w:pPr>
      <w:r w:rsidRPr="003948A9">
        <w:t>Discussion</w:t>
      </w:r>
    </w:p>
    <w:p w14:paraId="45BE32C5" w14:textId="77777777" w:rsidR="006943A7" w:rsidRDefault="006943A7" w:rsidP="002D54A0">
      <w:pPr>
        <w:tabs>
          <w:tab w:val="left" w:pos="8222"/>
        </w:tabs>
        <w:ind w:right="-1"/>
        <w:rPr>
          <w:lang w:val="en-US"/>
        </w:rPr>
      </w:pPr>
      <w:r w:rsidRPr="006943A7">
        <w:rPr>
          <w:lang w:val="en-US"/>
        </w:rPr>
        <w:t>The article has addressed the perceived intra-organizational interplay for digital media innovation in newspapers from the view of the top executives. The two cross-sectional surveys have been brought together into a unique quantitative study, focusing top executives ‘perceptions about the interest and collaboration among and between actors in different departments involved in newspapers media innovation specifically, and their administrative problem of adaptation more generally.</w:t>
      </w:r>
    </w:p>
    <w:p w14:paraId="7DB9C1CD" w14:textId="2CAE78C6" w:rsidR="002D54A0" w:rsidRPr="003948A9" w:rsidRDefault="006C5A60" w:rsidP="002D54A0">
      <w:pPr>
        <w:tabs>
          <w:tab w:val="left" w:pos="8222"/>
        </w:tabs>
        <w:ind w:right="-1"/>
        <w:rPr>
          <w:lang w:val="en-US"/>
        </w:rPr>
      </w:pPr>
      <w:r w:rsidRPr="003948A9">
        <w:rPr>
          <w:lang w:val="en-US"/>
        </w:rPr>
        <w:t>O</w:t>
      </w:r>
      <w:r w:rsidR="002D54A0" w:rsidRPr="003948A9">
        <w:rPr>
          <w:lang w:val="en-US"/>
        </w:rPr>
        <w:t xml:space="preserve">ur first research question evidenced newspaper executives perceiving their employees as having a modest interest in digital media innovation. The IT department was perceived as being </w:t>
      </w:r>
      <w:r w:rsidR="004C12C9">
        <w:rPr>
          <w:lang w:val="en-US"/>
        </w:rPr>
        <w:t xml:space="preserve">the </w:t>
      </w:r>
      <w:r w:rsidR="002D54A0" w:rsidRPr="003948A9">
        <w:rPr>
          <w:lang w:val="en-US"/>
        </w:rPr>
        <w:t xml:space="preserve">most interested, especially in the views of </w:t>
      </w:r>
      <w:r w:rsidR="00D92AE0">
        <w:rPr>
          <w:lang w:val="en-US"/>
        </w:rPr>
        <w:t xml:space="preserve">the </w:t>
      </w:r>
      <w:r w:rsidR="002D54A0" w:rsidRPr="003948A9">
        <w:rPr>
          <w:lang w:val="en-US"/>
        </w:rPr>
        <w:t xml:space="preserve">Managing Directors. Ultimately, newspapers may find </w:t>
      </w:r>
      <w:r w:rsidR="00D92AE0">
        <w:rPr>
          <w:lang w:val="en-US"/>
        </w:rPr>
        <w:t>that they have</w:t>
      </w:r>
      <w:r w:rsidR="00D92AE0" w:rsidRPr="003948A9">
        <w:rPr>
          <w:lang w:val="en-US"/>
        </w:rPr>
        <w:t xml:space="preserve"> </w:t>
      </w:r>
      <w:r w:rsidR="002D54A0" w:rsidRPr="003948A9">
        <w:rPr>
          <w:lang w:val="en-US"/>
        </w:rPr>
        <w:t xml:space="preserve">an administrative problem in terms of their staff coming </w:t>
      </w:r>
      <w:r w:rsidR="00D92AE0">
        <w:rPr>
          <w:lang w:val="en-US"/>
        </w:rPr>
        <w:t xml:space="preserve">up </w:t>
      </w:r>
      <w:r w:rsidR="002D54A0" w:rsidRPr="003948A9">
        <w:rPr>
          <w:lang w:val="en-US"/>
        </w:rPr>
        <w:t xml:space="preserve">relatively short in their interest towards media innovation. This goes in concert with previous research documenting journalists as disinterested in change and innovation (c.f. Lewis, 2012; Ryfe 2009a; Ryfe 2009b). </w:t>
      </w:r>
    </w:p>
    <w:p w14:paraId="5A4CD526" w14:textId="382AF283" w:rsidR="002D54A0" w:rsidRPr="003948A9" w:rsidRDefault="002D54A0" w:rsidP="002D54A0">
      <w:pPr>
        <w:tabs>
          <w:tab w:val="left" w:pos="8222"/>
        </w:tabs>
        <w:ind w:right="-1"/>
        <w:rPr>
          <w:lang w:val="en-US"/>
        </w:rPr>
      </w:pPr>
      <w:r w:rsidRPr="003948A9">
        <w:rPr>
          <w:lang w:val="en-US"/>
        </w:rPr>
        <w:t xml:space="preserve">Secondly, we investigated perceptions focusing </w:t>
      </w:r>
      <w:r w:rsidR="00426C18">
        <w:rPr>
          <w:lang w:val="en-US"/>
        </w:rPr>
        <w:t xml:space="preserve">on </w:t>
      </w:r>
      <w:r w:rsidRPr="003948A9">
        <w:rPr>
          <w:lang w:val="en-US"/>
        </w:rPr>
        <w:t>whether collaboration between members of editorial, business and IT departments has increased. The structure of dual management is unchanged as the preferred management model of legacy news media in Norway, and the intra-organizational collaboration appears to have changed only to a small degree. The media workers involved in production (editorial staff of the newsroom) as well as marketing, sales and business development (business department) are perceived to be significantly less interested in digital innovation work than their colleagues in the IT department. Hence</w:t>
      </w:r>
      <w:r w:rsidR="009B3B13">
        <w:rPr>
          <w:lang w:val="en-US"/>
        </w:rPr>
        <w:t>,</w:t>
      </w:r>
      <w:r w:rsidRPr="003948A9">
        <w:rPr>
          <w:lang w:val="en-US"/>
        </w:rPr>
        <w:t xml:space="preserve"> the newspapers might be limited in their ability to accomplish the effective administrative changes (i.e. structure, process, and innovation) outlined in the adaptive cycle model. </w:t>
      </w:r>
    </w:p>
    <w:p w14:paraId="509A006D" w14:textId="398D7718" w:rsidR="002D54A0" w:rsidRPr="003948A9" w:rsidRDefault="002D54A0" w:rsidP="002D54A0">
      <w:pPr>
        <w:tabs>
          <w:tab w:val="left" w:pos="8222"/>
        </w:tabs>
        <w:ind w:right="-1"/>
        <w:rPr>
          <w:lang w:val="en-US"/>
        </w:rPr>
      </w:pPr>
      <w:r w:rsidRPr="003948A9">
        <w:rPr>
          <w:lang w:val="en-US"/>
        </w:rPr>
        <w:t>While the former single purpose organizations of newspapers have developed into media houses with a portfolio of products and services, the basic structure of dual management has been unchanged, deeply rooted in the Norwegian industry norms, requiring a separation of the church and the state in the news media (Storsul &amp; Krumsvik 2013).</w:t>
      </w:r>
      <w:r w:rsidR="00C50BBA" w:rsidRPr="003948A9">
        <w:rPr>
          <w:lang w:val="en-US"/>
        </w:rPr>
        <w:t xml:space="preserve"> </w:t>
      </w:r>
      <w:r w:rsidRPr="003948A9">
        <w:rPr>
          <w:lang w:val="en-US"/>
        </w:rPr>
        <w:t>Contrary to expectations in the literature, the present study do</w:t>
      </w:r>
      <w:r w:rsidR="00063CE2">
        <w:rPr>
          <w:lang w:val="en-US"/>
        </w:rPr>
        <w:t>es</w:t>
      </w:r>
      <w:r w:rsidRPr="003948A9">
        <w:rPr>
          <w:lang w:val="en-US"/>
        </w:rPr>
        <w:t xml:space="preserve"> not reveal a substantial increase in perceived collaboration between the two sides of duality management</w:t>
      </w:r>
      <w:r w:rsidR="00063CE2">
        <w:rPr>
          <w:lang w:val="en-US"/>
        </w:rPr>
        <w:t>,</w:t>
      </w:r>
      <w:r w:rsidRPr="003948A9">
        <w:rPr>
          <w:lang w:val="en-US"/>
        </w:rPr>
        <w:t xml:space="preserve"> as suggested by American and Scandinavian studies (Deuze, 2010). While the Managing Directors and Editors-in-Chief had different view</w:t>
      </w:r>
      <w:r w:rsidR="00B6031C">
        <w:rPr>
          <w:lang w:val="en-US"/>
        </w:rPr>
        <w:t>s</w:t>
      </w:r>
      <w:r w:rsidRPr="003948A9">
        <w:rPr>
          <w:lang w:val="en-US"/>
        </w:rPr>
        <w:t xml:space="preserve"> on the degree of change in </w:t>
      </w:r>
      <w:r w:rsidR="00BC608F">
        <w:rPr>
          <w:lang w:val="en-US"/>
        </w:rPr>
        <w:t>,</w:t>
      </w:r>
      <w:r w:rsidRPr="003948A9">
        <w:rPr>
          <w:lang w:val="en-US"/>
        </w:rPr>
        <w:t>2011, the 2013 survey revealed consensus on the issues. Amid substantial digital media innovation and also the interest in such activities among departments, a multivariate analysis revealed the perceived interest of change in the IT department to be a key predictor for perceived change in intra-organizational collaboration.</w:t>
      </w:r>
    </w:p>
    <w:p w14:paraId="3F0F2579" w14:textId="4B7EC6E0" w:rsidR="002D54A0" w:rsidRPr="003948A9" w:rsidRDefault="002D54A0" w:rsidP="002D54A0">
      <w:pPr>
        <w:tabs>
          <w:tab w:val="left" w:pos="8222"/>
        </w:tabs>
        <w:ind w:right="-1"/>
        <w:rPr>
          <w:lang w:val="en-US"/>
        </w:rPr>
      </w:pPr>
      <w:r w:rsidRPr="003948A9">
        <w:rPr>
          <w:lang w:val="en-US"/>
        </w:rPr>
        <w:t>In a situation where the entrepreneurial problem (domain definition) of the adaptive cycle in newspapers are increasingly defined by owners (Krumsvik &amp; Westlund</w:t>
      </w:r>
      <w:r w:rsidR="00C844A4">
        <w:rPr>
          <w:lang w:val="en-US"/>
        </w:rPr>
        <w:t>,</w:t>
      </w:r>
      <w:r w:rsidRPr="003948A9">
        <w:rPr>
          <w:lang w:val="en-US"/>
        </w:rPr>
        <w:t xml:space="preserve"> 2014)</w:t>
      </w:r>
      <w:r w:rsidR="00C844A4">
        <w:rPr>
          <w:lang w:val="en-US"/>
        </w:rPr>
        <w:t>,</w:t>
      </w:r>
      <w:r w:rsidRPr="003948A9">
        <w:rPr>
          <w:lang w:val="en-US"/>
        </w:rPr>
        <w:t xml:space="preserve"> and we find the ability to execute administrative changes to be limited, </w:t>
      </w:r>
      <w:r w:rsidR="00100C68">
        <w:rPr>
          <w:lang w:val="en-US"/>
        </w:rPr>
        <w:t xml:space="preserve">so </w:t>
      </w:r>
      <w:r w:rsidRPr="003948A9">
        <w:rPr>
          <w:lang w:val="en-US"/>
        </w:rPr>
        <w:t xml:space="preserve">the internal driver for adaptation might be the department in charge of the engineering problem (technology). We find a significant relationship between </w:t>
      </w:r>
      <w:r w:rsidR="00B65BCA">
        <w:rPr>
          <w:lang w:val="en-US"/>
        </w:rPr>
        <w:t xml:space="preserve">the </w:t>
      </w:r>
      <w:r w:rsidRPr="003948A9">
        <w:rPr>
          <w:lang w:val="en-US"/>
        </w:rPr>
        <w:t>size of newspapers and the</w:t>
      </w:r>
      <w:r w:rsidR="000E3EDA">
        <w:rPr>
          <w:lang w:val="en-US"/>
        </w:rPr>
        <w:t>ir</w:t>
      </w:r>
      <w:r w:rsidRPr="003948A9">
        <w:rPr>
          <w:lang w:val="en-US"/>
        </w:rPr>
        <w:t xml:space="preserve"> perceived inter-organizational collaboration</w:t>
      </w:r>
      <w:r w:rsidR="000E3EDA">
        <w:rPr>
          <w:lang w:val="en-US"/>
        </w:rPr>
        <w:t xml:space="preserve"> level</w:t>
      </w:r>
      <w:r w:rsidRPr="003948A9">
        <w:rPr>
          <w:lang w:val="en-US"/>
        </w:rPr>
        <w:t xml:space="preserve">, </w:t>
      </w:r>
      <w:r w:rsidR="000E3EDA">
        <w:rPr>
          <w:lang w:val="en-US"/>
        </w:rPr>
        <w:t>while</w:t>
      </w:r>
      <w:r w:rsidR="000E3EDA" w:rsidRPr="003948A9">
        <w:rPr>
          <w:lang w:val="en-US"/>
        </w:rPr>
        <w:t xml:space="preserve"> </w:t>
      </w:r>
      <w:r w:rsidRPr="003948A9">
        <w:rPr>
          <w:lang w:val="en-US"/>
        </w:rPr>
        <w:t>larger newspapers also have more R&amp;D capacity in the IT departments, or similar centralized functions in media groups (Krumsvik et</w:t>
      </w:r>
      <w:r w:rsidR="001A624F">
        <w:rPr>
          <w:lang w:val="en-US"/>
        </w:rPr>
        <w:t xml:space="preserve"> </w:t>
      </w:r>
      <w:r w:rsidRPr="003948A9">
        <w:rPr>
          <w:lang w:val="en-US"/>
        </w:rPr>
        <w:t xml:space="preserve">al. 2013). Following this, a situation emerges where the engineering problem potentially becomes the most important internal key to change </w:t>
      </w:r>
      <w:r w:rsidR="00BC608F">
        <w:rPr>
          <w:lang w:val="en-US"/>
        </w:rPr>
        <w:t xml:space="preserve">the </w:t>
      </w:r>
      <w:r w:rsidRPr="003948A9">
        <w:rPr>
          <w:lang w:val="en-US"/>
        </w:rPr>
        <w:t>processes in legacy news organizations. On the other hand, it is also worth noting that the perceived willingness of change in the newsroom was not found to be the most important predictor for intra-organizational collaboration. The autonomy of the newsroom, with the professional logic subscribed to by journalists (Lewis, 2012), alongside the silo organization models</w:t>
      </w:r>
      <w:r w:rsidR="00BC608F">
        <w:rPr>
          <w:lang w:val="en-US"/>
        </w:rPr>
        <w:t>,</w:t>
      </w:r>
      <w:r w:rsidRPr="003948A9">
        <w:rPr>
          <w:lang w:val="en-US"/>
        </w:rPr>
        <w:t xml:space="preserve"> </w:t>
      </w:r>
      <w:r w:rsidR="00BC608F">
        <w:rPr>
          <w:lang w:val="en-US"/>
        </w:rPr>
        <w:t>have</w:t>
      </w:r>
      <w:r w:rsidR="00BC608F" w:rsidRPr="003948A9">
        <w:rPr>
          <w:lang w:val="en-US"/>
        </w:rPr>
        <w:t xml:space="preserve"> </w:t>
      </w:r>
      <w:r w:rsidRPr="003948A9">
        <w:rPr>
          <w:lang w:val="en-US"/>
        </w:rPr>
        <w:t>muc</w:t>
      </w:r>
      <w:r w:rsidR="00690B0C" w:rsidRPr="003948A9">
        <w:rPr>
          <w:lang w:val="en-US"/>
        </w:rPr>
        <w:t xml:space="preserve">h importance. These conditions </w:t>
      </w:r>
      <w:r w:rsidRPr="003948A9">
        <w:rPr>
          <w:lang w:val="en-US"/>
        </w:rPr>
        <w:t>relate to fundamental questions for both newspaper organizations and the academic community, concerning how information and communication technologies can be used for repurposing vis-à-vis customization of content and services for the increasing number of news platforms.</w:t>
      </w:r>
      <w:r w:rsidR="00A43123" w:rsidRPr="003948A9">
        <w:rPr>
          <w:lang w:val="en-US"/>
        </w:rPr>
        <w:t xml:space="preserve"> </w:t>
      </w:r>
      <w:r w:rsidR="000E4564" w:rsidRPr="003948A9">
        <w:rPr>
          <w:lang w:val="en-US"/>
        </w:rPr>
        <w:t>The organizational configuration of a traditional news organization might not provide a feasible framework for customization.</w:t>
      </w:r>
    </w:p>
    <w:p w14:paraId="57D40052" w14:textId="6E397E37" w:rsidR="00A43123" w:rsidRPr="003948A9" w:rsidRDefault="002D54A0" w:rsidP="002D54A0">
      <w:pPr>
        <w:tabs>
          <w:tab w:val="left" w:pos="8222"/>
        </w:tabs>
        <w:ind w:right="-1"/>
        <w:rPr>
          <w:lang w:val="en-US"/>
        </w:rPr>
      </w:pPr>
      <w:r w:rsidRPr="003948A9">
        <w:rPr>
          <w:lang w:val="en-US"/>
        </w:rPr>
        <w:t xml:space="preserve">To summarize, this study casts light on the psychology at work in the behavior of legacy news organizations. The article demonstrates the importance of studying the perspectives of various internal actors (i.e. </w:t>
      </w:r>
      <w:r w:rsidR="001A06C0">
        <w:rPr>
          <w:lang w:val="en-US"/>
        </w:rPr>
        <w:t>b</w:t>
      </w:r>
      <w:r w:rsidRPr="003948A9">
        <w:rPr>
          <w:lang w:val="en-US"/>
        </w:rPr>
        <w:t xml:space="preserve">usiness, </w:t>
      </w:r>
      <w:r w:rsidR="001A06C0">
        <w:rPr>
          <w:lang w:val="en-US"/>
        </w:rPr>
        <w:t>e</w:t>
      </w:r>
      <w:r w:rsidRPr="003948A9">
        <w:rPr>
          <w:lang w:val="en-US"/>
        </w:rPr>
        <w:t xml:space="preserve">ditorial, and IT) for the shaping of media innovations. The findings evidence that the various technologists at the IT department </w:t>
      </w:r>
      <w:r w:rsidR="001A06C0">
        <w:rPr>
          <w:lang w:val="en-US"/>
        </w:rPr>
        <w:t>–</w:t>
      </w:r>
      <w:r w:rsidR="001A06C0" w:rsidRPr="003948A9">
        <w:rPr>
          <w:lang w:val="en-US"/>
        </w:rPr>
        <w:t xml:space="preserve"> </w:t>
      </w:r>
      <w:r w:rsidRPr="003948A9">
        <w:rPr>
          <w:lang w:val="en-US"/>
        </w:rPr>
        <w:t xml:space="preserve">rather than the editorial newsroom or the business department – are perceived to be central for triggering adaptations to altering conditions for production and distribution of news. </w:t>
      </w:r>
      <w:r w:rsidR="00CF0B59" w:rsidRPr="003948A9">
        <w:rPr>
          <w:lang w:val="en-US"/>
        </w:rPr>
        <w:t>Th</w:t>
      </w:r>
      <w:r w:rsidR="001A06C0">
        <w:rPr>
          <w:lang w:val="en-US"/>
        </w:rPr>
        <w:t>ese</w:t>
      </w:r>
      <w:r w:rsidR="00CF0B59" w:rsidRPr="003948A9">
        <w:rPr>
          <w:lang w:val="en-US"/>
        </w:rPr>
        <w:t xml:space="preserve"> findings, i</w:t>
      </w:r>
      <w:r w:rsidR="00A43123" w:rsidRPr="003948A9">
        <w:rPr>
          <w:lang w:val="en-US"/>
        </w:rPr>
        <w:t xml:space="preserve">n the context of external </w:t>
      </w:r>
      <w:r w:rsidR="00A43123" w:rsidRPr="003948A9">
        <w:rPr>
          <w:color w:val="000000" w:themeColor="text1"/>
          <w:lang w:val="en-US"/>
        </w:rPr>
        <w:t xml:space="preserve">pressure on legacy news media due to a transforming and increasingly challenging mediascape, </w:t>
      </w:r>
      <w:r w:rsidR="00CF0B59" w:rsidRPr="003948A9">
        <w:rPr>
          <w:color w:val="000000" w:themeColor="text1"/>
          <w:lang w:val="en-US"/>
        </w:rPr>
        <w:t xml:space="preserve">indicates a situation where </w:t>
      </w:r>
      <w:r w:rsidR="00A43123" w:rsidRPr="003948A9">
        <w:rPr>
          <w:color w:val="000000" w:themeColor="text1"/>
          <w:lang w:val="en-US"/>
        </w:rPr>
        <w:t xml:space="preserve">the </w:t>
      </w:r>
      <w:r w:rsidR="00CF0B59" w:rsidRPr="003948A9">
        <w:rPr>
          <w:color w:val="000000" w:themeColor="text1"/>
          <w:lang w:val="en-US"/>
        </w:rPr>
        <w:t>management might cho</w:t>
      </w:r>
      <w:r w:rsidR="001A06C0">
        <w:rPr>
          <w:color w:val="000000" w:themeColor="text1"/>
          <w:lang w:val="en-US"/>
        </w:rPr>
        <w:t>o</w:t>
      </w:r>
      <w:r w:rsidR="00CF0B59" w:rsidRPr="003948A9">
        <w:rPr>
          <w:color w:val="000000" w:themeColor="text1"/>
          <w:lang w:val="en-US"/>
        </w:rPr>
        <w:t xml:space="preserve">se to focus on </w:t>
      </w:r>
      <w:r w:rsidR="00A43123" w:rsidRPr="003948A9">
        <w:rPr>
          <w:color w:val="000000" w:themeColor="text1"/>
          <w:lang w:val="en-US"/>
        </w:rPr>
        <w:t xml:space="preserve">the </w:t>
      </w:r>
      <w:r w:rsidR="00CF0B59" w:rsidRPr="003948A9">
        <w:rPr>
          <w:color w:val="000000" w:themeColor="text1"/>
          <w:lang w:val="en-US"/>
        </w:rPr>
        <w:t xml:space="preserve">lagging aspect of the </w:t>
      </w:r>
      <w:r w:rsidR="00A43123" w:rsidRPr="003948A9">
        <w:rPr>
          <w:color w:val="000000" w:themeColor="text1"/>
          <w:lang w:val="en-US"/>
        </w:rPr>
        <w:t xml:space="preserve">administrative </w:t>
      </w:r>
      <w:r w:rsidR="00CF0B59" w:rsidRPr="003948A9">
        <w:rPr>
          <w:color w:val="000000" w:themeColor="text1"/>
          <w:lang w:val="en-US"/>
        </w:rPr>
        <w:t xml:space="preserve">problem </w:t>
      </w:r>
      <w:r w:rsidR="00A43123" w:rsidRPr="003948A9">
        <w:rPr>
          <w:color w:val="000000" w:themeColor="text1"/>
          <w:lang w:val="en-US"/>
        </w:rPr>
        <w:t>(rationalization)</w:t>
      </w:r>
      <w:r w:rsidR="000E4564" w:rsidRPr="003948A9">
        <w:rPr>
          <w:color w:val="000000" w:themeColor="text1"/>
          <w:lang w:val="en-US"/>
        </w:rPr>
        <w:t xml:space="preserve"> based on </w:t>
      </w:r>
      <w:r w:rsidR="00CF0B59" w:rsidRPr="003948A9">
        <w:rPr>
          <w:color w:val="000000" w:themeColor="text1"/>
          <w:lang w:val="en-US"/>
        </w:rPr>
        <w:t>technological determinism</w:t>
      </w:r>
      <w:r w:rsidR="00A43123" w:rsidRPr="003948A9">
        <w:rPr>
          <w:color w:val="000000" w:themeColor="text1"/>
          <w:lang w:val="en-US"/>
        </w:rPr>
        <w:t>, rather than the leading aspect (innovation</w:t>
      </w:r>
      <w:r w:rsidR="00CF0B59" w:rsidRPr="003948A9">
        <w:rPr>
          <w:color w:val="000000" w:themeColor="text1"/>
          <w:lang w:val="en-US"/>
        </w:rPr>
        <w:t>) based on</w:t>
      </w:r>
      <w:r w:rsidR="00EF670F">
        <w:rPr>
          <w:color w:val="000000" w:themeColor="text1"/>
          <w:lang w:val="en-US"/>
        </w:rPr>
        <w:t xml:space="preserve"> the</w:t>
      </w:r>
      <w:r w:rsidR="00CF0B59" w:rsidRPr="003948A9">
        <w:rPr>
          <w:color w:val="000000" w:themeColor="text1"/>
          <w:lang w:val="en-US"/>
        </w:rPr>
        <w:t xml:space="preserve"> strategic choices of future domains</w:t>
      </w:r>
      <w:r w:rsidR="00A43123" w:rsidRPr="003948A9">
        <w:rPr>
          <w:color w:val="000000" w:themeColor="text1"/>
          <w:lang w:val="en-US"/>
        </w:rPr>
        <w:t>.</w:t>
      </w:r>
      <w:r w:rsidR="006E6485" w:rsidRPr="003948A9">
        <w:rPr>
          <w:color w:val="000000" w:themeColor="text1"/>
          <w:lang w:val="en-US"/>
        </w:rPr>
        <w:t xml:space="preserve"> </w:t>
      </w:r>
      <w:r w:rsidR="006E6485" w:rsidRPr="003948A9">
        <w:rPr>
          <w:lang w:val="en-US"/>
        </w:rPr>
        <w:t>This is likely to have a negative effect on the efficiency of change in newspapers.</w:t>
      </w:r>
      <w:r w:rsidR="006E6485" w:rsidRPr="003948A9">
        <w:rPr>
          <w:color w:val="000000" w:themeColor="text1"/>
          <w:lang w:val="en-US"/>
        </w:rPr>
        <w:t xml:space="preserve"> </w:t>
      </w:r>
    </w:p>
    <w:p w14:paraId="58C1785A" w14:textId="7B1D3336" w:rsidR="002D54A0" w:rsidRPr="003948A9" w:rsidRDefault="002D54A0" w:rsidP="002D54A0">
      <w:pPr>
        <w:tabs>
          <w:tab w:val="left" w:pos="8222"/>
        </w:tabs>
        <w:ind w:right="-1"/>
        <w:rPr>
          <w:lang w:val="en-US"/>
        </w:rPr>
      </w:pPr>
      <w:r w:rsidRPr="003948A9">
        <w:rPr>
          <w:lang w:val="en-US"/>
        </w:rPr>
        <w:lastRenderedPageBreak/>
        <w:t xml:space="preserve">While this article reflects the perceptions of Editors-in-Chief and Managing Directors, further research could investigate these issues from other perspectives as well, using a wider variety of methodological approaches, including in-depth interviews and ethnographic observations in order to gain a deeper understanding of how distinct groups of social actors in legacy news media participate and collaborate in the shaping of media innovations and the future of journalism. </w:t>
      </w:r>
    </w:p>
    <w:p w14:paraId="3902B2EE" w14:textId="77777777" w:rsidR="00501229" w:rsidRDefault="00501229" w:rsidP="00A77DC1">
      <w:pPr>
        <w:tabs>
          <w:tab w:val="left" w:pos="8222"/>
        </w:tabs>
        <w:ind w:right="-1" w:firstLine="0"/>
        <w:rPr>
          <w:szCs w:val="20"/>
          <w:lang w:val="en-US"/>
        </w:rPr>
      </w:pPr>
    </w:p>
    <w:p w14:paraId="37971C05" w14:textId="77777777" w:rsidR="00501229" w:rsidRDefault="00501229" w:rsidP="002D54A0">
      <w:pPr>
        <w:tabs>
          <w:tab w:val="left" w:pos="8222"/>
        </w:tabs>
        <w:ind w:left="284" w:right="-1" w:hanging="284"/>
        <w:rPr>
          <w:szCs w:val="20"/>
          <w:lang w:val="en-US"/>
        </w:rPr>
      </w:pPr>
    </w:p>
    <w:p w14:paraId="3B1AB133" w14:textId="16632542" w:rsidR="00501229" w:rsidRDefault="00501229" w:rsidP="00501229">
      <w:pPr>
        <w:pStyle w:val="Rubrik1"/>
        <w:spacing w:before="0"/>
        <w:rPr>
          <w:lang w:val="en-US"/>
        </w:rPr>
      </w:pPr>
      <w:r w:rsidRPr="003948A9">
        <w:rPr>
          <w:lang w:val="en-GB"/>
        </w:rPr>
        <w:t>References</w:t>
      </w:r>
    </w:p>
    <w:p w14:paraId="5B0CB2DD" w14:textId="314E9209" w:rsidR="002D54A0" w:rsidRPr="003948A9" w:rsidRDefault="002D54A0" w:rsidP="009C58AC">
      <w:pPr>
        <w:tabs>
          <w:tab w:val="left" w:pos="8222"/>
        </w:tabs>
        <w:spacing w:line="480" w:lineRule="auto"/>
        <w:ind w:left="284" w:right="-1" w:hanging="284"/>
        <w:rPr>
          <w:szCs w:val="20"/>
          <w:lang w:val="en-US"/>
        </w:rPr>
      </w:pPr>
      <w:r w:rsidRPr="003948A9">
        <w:rPr>
          <w:szCs w:val="20"/>
          <w:lang w:val="en-US"/>
        </w:rPr>
        <w:t xml:space="preserve">Achtenhagen, </w:t>
      </w:r>
      <w:r w:rsidRPr="003948A9">
        <w:rPr>
          <w:szCs w:val="20"/>
          <w:lang w:val="en-GB"/>
        </w:rPr>
        <w:t>L.</w:t>
      </w:r>
      <w:r w:rsidRPr="003948A9">
        <w:rPr>
          <w:szCs w:val="20"/>
          <w:lang w:val="en-US"/>
        </w:rPr>
        <w:t xml:space="preserve"> &amp; Raviola, E. (2009). Balancing tensions during convergence: Duality management in a newspaper company</w:t>
      </w:r>
      <w:r w:rsidR="00021DEE">
        <w:rPr>
          <w:szCs w:val="20"/>
          <w:lang w:val="en-US"/>
        </w:rPr>
        <w:t>.</w:t>
      </w:r>
      <w:r w:rsidRPr="003948A9">
        <w:rPr>
          <w:szCs w:val="20"/>
          <w:lang w:val="en-US"/>
        </w:rPr>
        <w:t xml:space="preserve"> </w:t>
      </w:r>
      <w:r w:rsidRPr="003948A9">
        <w:rPr>
          <w:i/>
          <w:szCs w:val="20"/>
          <w:lang w:val="en-US"/>
        </w:rPr>
        <w:t>International Journal on Media Management</w:t>
      </w:r>
      <w:r w:rsidRPr="00610587">
        <w:rPr>
          <w:szCs w:val="20"/>
          <w:lang w:val="en-US"/>
        </w:rPr>
        <w:t>,</w:t>
      </w:r>
      <w:r w:rsidRPr="003948A9">
        <w:rPr>
          <w:szCs w:val="20"/>
          <w:lang w:val="en-US"/>
        </w:rPr>
        <w:t xml:space="preserve"> </w:t>
      </w:r>
      <w:r w:rsidRPr="003948A9">
        <w:rPr>
          <w:i/>
          <w:szCs w:val="20"/>
          <w:lang w:val="en-US"/>
        </w:rPr>
        <w:t>11</w:t>
      </w:r>
      <w:r w:rsidRPr="003948A9">
        <w:rPr>
          <w:szCs w:val="20"/>
          <w:lang w:val="en-US"/>
        </w:rPr>
        <w:t>(1), 32-41.</w:t>
      </w:r>
      <w:r w:rsidR="00810869">
        <w:rPr>
          <w:szCs w:val="20"/>
          <w:lang w:val="en-US"/>
        </w:rPr>
        <w:t xml:space="preserve"> doi: </w:t>
      </w:r>
      <w:r w:rsidR="00810869">
        <w:t>10.1080/14241270802518505</w:t>
      </w:r>
    </w:p>
    <w:p w14:paraId="1136A832" w14:textId="17437AA8" w:rsidR="002D54A0" w:rsidRPr="003948A9" w:rsidRDefault="002D54A0" w:rsidP="009C58AC">
      <w:pPr>
        <w:tabs>
          <w:tab w:val="left" w:pos="360"/>
        </w:tabs>
        <w:spacing w:line="480" w:lineRule="auto"/>
        <w:ind w:left="284" w:hanging="284"/>
        <w:rPr>
          <w:szCs w:val="20"/>
          <w:lang w:val="en-US"/>
        </w:rPr>
      </w:pPr>
      <w:r w:rsidRPr="003948A9">
        <w:rPr>
          <w:szCs w:val="20"/>
          <w:lang w:val="en-US"/>
        </w:rPr>
        <w:t>Anderson, C.</w:t>
      </w:r>
      <w:r w:rsidR="002C5B1F">
        <w:rPr>
          <w:szCs w:val="20"/>
          <w:lang w:val="en-US"/>
        </w:rPr>
        <w:t xml:space="preserve"> </w:t>
      </w:r>
      <w:r w:rsidRPr="003948A9">
        <w:rPr>
          <w:szCs w:val="20"/>
          <w:lang w:val="en-US"/>
        </w:rPr>
        <w:t>W., Bell, E</w:t>
      </w:r>
      <w:r w:rsidR="006944FD">
        <w:rPr>
          <w:szCs w:val="20"/>
          <w:lang w:val="en-US"/>
        </w:rPr>
        <w:t>.</w:t>
      </w:r>
      <w:r w:rsidRPr="003948A9">
        <w:rPr>
          <w:szCs w:val="20"/>
          <w:lang w:val="en-US"/>
        </w:rPr>
        <w:t xml:space="preserve"> &amp; Shirky, C. (2012).</w:t>
      </w:r>
      <w:r w:rsidRPr="003948A9">
        <w:rPr>
          <w:i/>
          <w:iCs/>
          <w:szCs w:val="20"/>
          <w:lang w:val="en-US"/>
        </w:rPr>
        <w:t xml:space="preserve"> Post-industrial journalism: Adapting to the present</w:t>
      </w:r>
      <w:r w:rsidRPr="003948A9">
        <w:rPr>
          <w:szCs w:val="20"/>
          <w:lang w:val="en-US"/>
        </w:rPr>
        <w:t xml:space="preserve">. New York: Tow Center for Digital Journalism, Columbia University. Retrieved from </w:t>
      </w:r>
      <w:hyperlink r:id="rId12" w:history="1">
        <w:r w:rsidRPr="003948A9">
          <w:rPr>
            <w:rStyle w:val="Hyperlnk"/>
            <w:szCs w:val="20"/>
            <w:lang w:val="en-US"/>
          </w:rPr>
          <w:t>http://towcenter.org/research/post-industrial-journalism/</w:t>
        </w:r>
      </w:hyperlink>
      <w:r w:rsidRPr="003948A9">
        <w:rPr>
          <w:szCs w:val="20"/>
          <w:lang w:val="en-US"/>
        </w:rPr>
        <w:t xml:space="preserve"> </w:t>
      </w:r>
    </w:p>
    <w:p w14:paraId="78DF4CD1" w14:textId="294F25AA" w:rsidR="002D54A0" w:rsidRPr="003948A9" w:rsidRDefault="002D54A0" w:rsidP="009C58AC">
      <w:pPr>
        <w:tabs>
          <w:tab w:val="left" w:pos="360"/>
        </w:tabs>
        <w:spacing w:line="480" w:lineRule="auto"/>
        <w:ind w:left="284" w:hanging="284"/>
        <w:rPr>
          <w:szCs w:val="20"/>
          <w:lang w:val="en-US"/>
        </w:rPr>
      </w:pPr>
      <w:r w:rsidRPr="003948A9">
        <w:rPr>
          <w:szCs w:val="20"/>
          <w:lang w:val="en-GB"/>
        </w:rPr>
        <w:t xml:space="preserve">Baumann, S. (2013). </w:t>
      </w:r>
      <w:r w:rsidRPr="003948A9">
        <w:rPr>
          <w:szCs w:val="20"/>
          <w:lang w:val="en-US"/>
        </w:rPr>
        <w:t xml:space="preserve">Adapting to the </w:t>
      </w:r>
      <w:r w:rsidR="001C24DC">
        <w:rPr>
          <w:szCs w:val="20"/>
          <w:lang w:val="en-US"/>
        </w:rPr>
        <w:t>b</w:t>
      </w:r>
      <w:r w:rsidRPr="003948A9">
        <w:rPr>
          <w:szCs w:val="20"/>
          <w:lang w:val="en-US"/>
        </w:rPr>
        <w:t xml:space="preserve">rave </w:t>
      </w:r>
      <w:r w:rsidR="001C24DC">
        <w:rPr>
          <w:szCs w:val="20"/>
          <w:lang w:val="en-US"/>
        </w:rPr>
        <w:t>n</w:t>
      </w:r>
      <w:r w:rsidRPr="003948A9">
        <w:rPr>
          <w:szCs w:val="20"/>
          <w:lang w:val="en-US"/>
        </w:rPr>
        <w:t xml:space="preserve">ew </w:t>
      </w:r>
      <w:r w:rsidR="001C24DC">
        <w:rPr>
          <w:szCs w:val="20"/>
          <w:lang w:val="en-US"/>
        </w:rPr>
        <w:t>w</w:t>
      </w:r>
      <w:r w:rsidRPr="003948A9">
        <w:rPr>
          <w:szCs w:val="20"/>
          <w:lang w:val="en-US"/>
        </w:rPr>
        <w:t>orld</w:t>
      </w:r>
      <w:r w:rsidR="001C24DC">
        <w:rPr>
          <w:szCs w:val="20"/>
          <w:lang w:val="en-US"/>
        </w:rPr>
        <w:t>:</w:t>
      </w:r>
      <w:r w:rsidR="001C24DC" w:rsidRPr="003948A9">
        <w:rPr>
          <w:szCs w:val="20"/>
          <w:lang w:val="en-US"/>
        </w:rPr>
        <w:t xml:space="preserve"> </w:t>
      </w:r>
      <w:r w:rsidRPr="003948A9">
        <w:rPr>
          <w:szCs w:val="20"/>
          <w:lang w:val="en-US"/>
        </w:rPr>
        <w:t xml:space="preserve">Innovative </w:t>
      </w:r>
      <w:r w:rsidR="001C24DC">
        <w:rPr>
          <w:szCs w:val="20"/>
          <w:lang w:val="en-US"/>
        </w:rPr>
        <w:t>o</w:t>
      </w:r>
      <w:r w:rsidRPr="003948A9">
        <w:rPr>
          <w:szCs w:val="20"/>
          <w:lang w:val="en-US"/>
        </w:rPr>
        <w:t xml:space="preserve">rganisational </w:t>
      </w:r>
      <w:r w:rsidR="001C24DC">
        <w:rPr>
          <w:szCs w:val="20"/>
          <w:lang w:val="en-US"/>
        </w:rPr>
        <w:t>s</w:t>
      </w:r>
      <w:r w:rsidRPr="003948A9">
        <w:rPr>
          <w:szCs w:val="20"/>
          <w:lang w:val="en-US"/>
        </w:rPr>
        <w:t xml:space="preserve">trategies for </w:t>
      </w:r>
      <w:r w:rsidR="001C24DC">
        <w:rPr>
          <w:szCs w:val="20"/>
          <w:lang w:val="en-US"/>
        </w:rPr>
        <w:t>m</w:t>
      </w:r>
      <w:r w:rsidRPr="003948A9">
        <w:rPr>
          <w:szCs w:val="20"/>
          <w:lang w:val="en-US"/>
        </w:rPr>
        <w:t xml:space="preserve">edia </w:t>
      </w:r>
      <w:r w:rsidR="001C24DC">
        <w:rPr>
          <w:szCs w:val="20"/>
          <w:lang w:val="en-US"/>
        </w:rPr>
        <w:t>c</w:t>
      </w:r>
      <w:r w:rsidRPr="003948A9">
        <w:rPr>
          <w:szCs w:val="20"/>
          <w:lang w:val="en-US"/>
        </w:rPr>
        <w:t xml:space="preserve">ompanies. In T. Storsul &amp; A.H. Krumsvik (eds.), </w:t>
      </w:r>
      <w:r w:rsidRPr="003948A9">
        <w:rPr>
          <w:i/>
          <w:iCs/>
          <w:szCs w:val="20"/>
          <w:lang w:val="en-US"/>
        </w:rPr>
        <w:t xml:space="preserve">Media Innovation. A Multidisciplinary Study of Change </w:t>
      </w:r>
      <w:r w:rsidRPr="003948A9">
        <w:rPr>
          <w:iCs/>
          <w:szCs w:val="20"/>
          <w:lang w:val="en-US"/>
        </w:rPr>
        <w:t>(</w:t>
      </w:r>
      <w:r w:rsidRPr="003948A9">
        <w:rPr>
          <w:szCs w:val="20"/>
          <w:lang w:val="en-US"/>
        </w:rPr>
        <w:t>pp. 77-92)</w:t>
      </w:r>
      <w:r w:rsidR="00902363">
        <w:rPr>
          <w:szCs w:val="20"/>
          <w:lang w:val="en-US"/>
        </w:rPr>
        <w:t>.</w:t>
      </w:r>
      <w:r w:rsidRPr="003948A9">
        <w:rPr>
          <w:szCs w:val="20"/>
          <w:lang w:val="en-US"/>
        </w:rPr>
        <w:t xml:space="preserve"> Göteborg: Nordicom.</w:t>
      </w:r>
    </w:p>
    <w:p w14:paraId="443A4EF2" w14:textId="1C114A38" w:rsidR="00DE79C1" w:rsidRPr="003948A9" w:rsidRDefault="00DE79C1" w:rsidP="009C58AC">
      <w:pPr>
        <w:autoSpaceDE w:val="0"/>
        <w:autoSpaceDN w:val="0"/>
        <w:adjustRightInd w:val="0"/>
        <w:spacing w:line="480" w:lineRule="auto"/>
        <w:ind w:left="284" w:hanging="284"/>
        <w:jc w:val="left"/>
        <w:rPr>
          <w:lang w:val="en-US"/>
        </w:rPr>
      </w:pPr>
      <w:r w:rsidRPr="003948A9">
        <w:rPr>
          <w:lang w:val="en-US"/>
        </w:rPr>
        <w:t>Bennett, J. &amp; Strange, N. (2012). Linear legacies: Managing the multiplatform production process, in D. Kompare, D. Johnson &amp; A. Santo (eds</w:t>
      </w:r>
      <w:r w:rsidR="005C32FF">
        <w:rPr>
          <w:lang w:val="en-US"/>
        </w:rPr>
        <w:t>.</w:t>
      </w:r>
      <w:r w:rsidRPr="003948A9">
        <w:rPr>
          <w:lang w:val="en-US"/>
        </w:rPr>
        <w:t xml:space="preserve">), </w:t>
      </w:r>
      <w:r w:rsidRPr="003948A9">
        <w:rPr>
          <w:i/>
          <w:lang w:val="en-US"/>
        </w:rPr>
        <w:t>Intermediaries: Cultures of management/management of culture</w:t>
      </w:r>
      <w:r w:rsidR="00763FEA">
        <w:rPr>
          <w:lang w:val="en-US"/>
        </w:rPr>
        <w:t>.</w:t>
      </w:r>
      <w:r w:rsidRPr="003948A9">
        <w:rPr>
          <w:lang w:val="en-US"/>
        </w:rPr>
        <w:t xml:space="preserve"> New</w:t>
      </w:r>
      <w:r w:rsidRPr="003948A9">
        <w:rPr>
          <w:lang w:val="en-US"/>
        </w:rPr>
        <w:br/>
        <w:t>York: NYU Press.</w:t>
      </w:r>
    </w:p>
    <w:p w14:paraId="2992F925" w14:textId="5D123E9C" w:rsidR="002D54A0" w:rsidRPr="003948A9" w:rsidRDefault="002D54A0" w:rsidP="009C58AC">
      <w:pPr>
        <w:autoSpaceDE w:val="0"/>
        <w:autoSpaceDN w:val="0"/>
        <w:adjustRightInd w:val="0"/>
        <w:spacing w:line="480" w:lineRule="auto"/>
        <w:ind w:left="284" w:hanging="284"/>
        <w:rPr>
          <w:szCs w:val="20"/>
          <w:lang w:val="en-US"/>
        </w:rPr>
      </w:pPr>
      <w:r w:rsidRPr="003948A9">
        <w:rPr>
          <w:szCs w:val="20"/>
          <w:lang w:val="en-GB"/>
        </w:rPr>
        <w:t xml:space="preserve">Bleyen, </w:t>
      </w:r>
      <w:r w:rsidRPr="003948A9">
        <w:rPr>
          <w:szCs w:val="20"/>
          <w:lang w:val="en-US"/>
        </w:rPr>
        <w:t xml:space="preserve">V., </w:t>
      </w:r>
      <w:r w:rsidRPr="003948A9">
        <w:rPr>
          <w:szCs w:val="20"/>
          <w:lang w:val="en-GB"/>
        </w:rPr>
        <w:t xml:space="preserve">Lindmark, S., Ranaivoson, H. &amp; Ballon, P. (2014). </w:t>
      </w:r>
      <w:r w:rsidRPr="003948A9">
        <w:rPr>
          <w:szCs w:val="20"/>
          <w:lang w:val="en-US"/>
        </w:rPr>
        <w:t>A typology of media innovations: Insights from an exploratory study</w:t>
      </w:r>
      <w:r w:rsidR="00F51627">
        <w:rPr>
          <w:szCs w:val="20"/>
          <w:lang w:val="en-US"/>
        </w:rPr>
        <w:t>.</w:t>
      </w:r>
      <w:r w:rsidRPr="003948A9">
        <w:rPr>
          <w:szCs w:val="20"/>
          <w:lang w:val="en-US"/>
        </w:rPr>
        <w:t xml:space="preserve"> </w:t>
      </w:r>
      <w:r w:rsidRPr="003948A9">
        <w:rPr>
          <w:i/>
          <w:szCs w:val="20"/>
          <w:lang w:val="en-US"/>
        </w:rPr>
        <w:t>The Journal of Media Innovations</w:t>
      </w:r>
      <w:r w:rsidRPr="003948A9">
        <w:rPr>
          <w:szCs w:val="20"/>
          <w:lang w:val="en-US"/>
        </w:rPr>
        <w:t xml:space="preserve">, </w:t>
      </w:r>
      <w:r w:rsidRPr="003948A9">
        <w:rPr>
          <w:i/>
          <w:szCs w:val="20"/>
          <w:lang w:val="en-US"/>
        </w:rPr>
        <w:t>1</w:t>
      </w:r>
      <w:r w:rsidRPr="003948A9">
        <w:rPr>
          <w:szCs w:val="20"/>
          <w:lang w:val="en-US"/>
        </w:rPr>
        <w:t>(1), 28-51.</w:t>
      </w:r>
      <w:r w:rsidR="00810869">
        <w:rPr>
          <w:szCs w:val="20"/>
          <w:lang w:val="en-US"/>
        </w:rPr>
        <w:t xml:space="preserve"> doi: </w:t>
      </w:r>
      <w:hyperlink r:id="rId13" w:history="1">
        <w:r w:rsidR="00810869">
          <w:rPr>
            <w:rStyle w:val="Hyperlnk"/>
          </w:rPr>
          <w:t>10.5617/jmi.v1i1.800</w:t>
        </w:r>
      </w:hyperlink>
    </w:p>
    <w:p w14:paraId="066CC6A7" w14:textId="63884DD9" w:rsidR="002D54A0" w:rsidRPr="003948A9" w:rsidRDefault="002D54A0" w:rsidP="009C58AC">
      <w:pPr>
        <w:tabs>
          <w:tab w:val="left" w:pos="8222"/>
        </w:tabs>
        <w:spacing w:line="480" w:lineRule="auto"/>
        <w:ind w:left="284" w:right="-1" w:hanging="284"/>
        <w:rPr>
          <w:szCs w:val="20"/>
          <w:lang w:val="en-US"/>
        </w:rPr>
      </w:pPr>
      <w:r w:rsidRPr="003948A9">
        <w:rPr>
          <w:szCs w:val="20"/>
          <w:lang w:val="en-US"/>
        </w:rPr>
        <w:t xml:space="preserve">Bruns, A. (2014). Media </w:t>
      </w:r>
      <w:r w:rsidR="00326921">
        <w:rPr>
          <w:szCs w:val="20"/>
          <w:lang w:val="en-US"/>
        </w:rPr>
        <w:t>i</w:t>
      </w:r>
      <w:r w:rsidRPr="003948A9">
        <w:rPr>
          <w:szCs w:val="20"/>
          <w:lang w:val="en-US"/>
        </w:rPr>
        <w:t xml:space="preserve">nnovations, </w:t>
      </w:r>
      <w:r w:rsidR="00326921">
        <w:rPr>
          <w:szCs w:val="20"/>
          <w:lang w:val="en-US"/>
        </w:rPr>
        <w:t>u</w:t>
      </w:r>
      <w:r w:rsidRPr="003948A9">
        <w:rPr>
          <w:szCs w:val="20"/>
          <w:lang w:val="en-US"/>
        </w:rPr>
        <w:t xml:space="preserve">ser </w:t>
      </w:r>
      <w:r w:rsidR="00326921">
        <w:rPr>
          <w:szCs w:val="20"/>
          <w:lang w:val="en-US"/>
        </w:rPr>
        <w:t>i</w:t>
      </w:r>
      <w:r w:rsidRPr="003948A9">
        <w:rPr>
          <w:szCs w:val="20"/>
          <w:lang w:val="en-US"/>
        </w:rPr>
        <w:t xml:space="preserve">nnovations, </w:t>
      </w:r>
      <w:r w:rsidR="00326921">
        <w:rPr>
          <w:szCs w:val="20"/>
          <w:lang w:val="en-US"/>
        </w:rPr>
        <w:t>s</w:t>
      </w:r>
      <w:r w:rsidRPr="003948A9">
        <w:rPr>
          <w:szCs w:val="20"/>
          <w:lang w:val="en-US"/>
        </w:rPr>
        <w:t xml:space="preserve">ocietal </w:t>
      </w:r>
      <w:r w:rsidR="00326921">
        <w:rPr>
          <w:szCs w:val="20"/>
          <w:lang w:val="en-US"/>
        </w:rPr>
        <w:t>i</w:t>
      </w:r>
      <w:r w:rsidRPr="003948A9">
        <w:rPr>
          <w:szCs w:val="20"/>
          <w:lang w:val="en-US"/>
        </w:rPr>
        <w:t>nnovations</w:t>
      </w:r>
      <w:r w:rsidR="00326921">
        <w:rPr>
          <w:szCs w:val="20"/>
          <w:lang w:val="en-US"/>
        </w:rPr>
        <w:t>.</w:t>
      </w:r>
      <w:r w:rsidRPr="003948A9">
        <w:rPr>
          <w:szCs w:val="20"/>
          <w:lang w:val="en-US"/>
        </w:rPr>
        <w:t xml:space="preserve"> </w:t>
      </w:r>
      <w:r w:rsidRPr="00610587">
        <w:rPr>
          <w:i/>
          <w:szCs w:val="20"/>
          <w:lang w:val="en-US"/>
        </w:rPr>
        <w:t xml:space="preserve">The </w:t>
      </w:r>
      <w:r w:rsidRPr="003948A9">
        <w:rPr>
          <w:i/>
          <w:szCs w:val="20"/>
          <w:lang w:val="en-US"/>
        </w:rPr>
        <w:t>Journal of Media Innovations</w:t>
      </w:r>
      <w:r w:rsidRPr="003948A9">
        <w:rPr>
          <w:szCs w:val="20"/>
          <w:lang w:val="en-US"/>
        </w:rPr>
        <w:t xml:space="preserve">, </w:t>
      </w:r>
      <w:r w:rsidRPr="003948A9">
        <w:rPr>
          <w:i/>
          <w:szCs w:val="20"/>
          <w:lang w:val="en-US"/>
        </w:rPr>
        <w:t>1</w:t>
      </w:r>
      <w:r w:rsidRPr="003948A9">
        <w:rPr>
          <w:szCs w:val="20"/>
          <w:lang w:val="en-US"/>
        </w:rPr>
        <w:t xml:space="preserve">(1), 13-27. </w:t>
      </w:r>
    </w:p>
    <w:p w14:paraId="160DAFB7" w14:textId="69DCD065" w:rsidR="002D54A0" w:rsidRPr="003948A9" w:rsidRDefault="002D54A0" w:rsidP="009C58AC">
      <w:pPr>
        <w:tabs>
          <w:tab w:val="left" w:pos="8222"/>
        </w:tabs>
        <w:spacing w:line="480" w:lineRule="auto"/>
        <w:ind w:left="284" w:right="-1" w:hanging="284"/>
        <w:rPr>
          <w:bCs/>
          <w:szCs w:val="20"/>
          <w:lang w:val="en-GB"/>
        </w:rPr>
      </w:pPr>
      <w:r w:rsidRPr="003948A9">
        <w:rPr>
          <w:szCs w:val="20"/>
          <w:lang w:val="en-GB"/>
        </w:rPr>
        <w:t xml:space="preserve">Campbell, D. (2002). Help </w:t>
      </w:r>
      <w:r w:rsidR="00BC20AD">
        <w:rPr>
          <w:szCs w:val="20"/>
          <w:lang w:val="en-GB"/>
        </w:rPr>
        <w:t>w</w:t>
      </w:r>
      <w:r w:rsidRPr="003948A9">
        <w:rPr>
          <w:szCs w:val="20"/>
          <w:lang w:val="en-GB"/>
        </w:rPr>
        <w:t xml:space="preserve">anted: Newspapers </w:t>
      </w:r>
      <w:r w:rsidR="00BC20AD">
        <w:rPr>
          <w:szCs w:val="20"/>
          <w:lang w:val="en-GB"/>
        </w:rPr>
        <w:t>a</w:t>
      </w:r>
      <w:r w:rsidRPr="003948A9">
        <w:rPr>
          <w:szCs w:val="20"/>
          <w:lang w:val="en-GB"/>
        </w:rPr>
        <w:t xml:space="preserve">re </w:t>
      </w:r>
      <w:r w:rsidR="00BC20AD">
        <w:rPr>
          <w:szCs w:val="20"/>
          <w:lang w:val="en-GB"/>
        </w:rPr>
        <w:t>f</w:t>
      </w:r>
      <w:r w:rsidRPr="003948A9">
        <w:rPr>
          <w:szCs w:val="20"/>
          <w:lang w:val="en-GB"/>
        </w:rPr>
        <w:t xml:space="preserve">inding </w:t>
      </w:r>
      <w:r w:rsidR="00BC20AD">
        <w:rPr>
          <w:szCs w:val="20"/>
          <w:lang w:val="en-GB"/>
        </w:rPr>
        <w:t>it i</w:t>
      </w:r>
      <w:r w:rsidRPr="003948A9">
        <w:rPr>
          <w:szCs w:val="20"/>
          <w:lang w:val="en-GB"/>
        </w:rPr>
        <w:t xml:space="preserve">ncreasingly </w:t>
      </w:r>
      <w:r w:rsidR="00BC20AD">
        <w:rPr>
          <w:szCs w:val="20"/>
          <w:lang w:val="en-GB"/>
        </w:rPr>
        <w:t>d</w:t>
      </w:r>
      <w:r w:rsidRPr="003948A9">
        <w:rPr>
          <w:szCs w:val="20"/>
          <w:lang w:val="en-GB"/>
        </w:rPr>
        <w:t xml:space="preserve">ifficult to </w:t>
      </w:r>
      <w:r w:rsidR="00BC20AD">
        <w:rPr>
          <w:szCs w:val="20"/>
          <w:lang w:val="en-GB"/>
        </w:rPr>
        <w:t>f</w:t>
      </w:r>
      <w:r w:rsidRPr="003948A9">
        <w:rPr>
          <w:szCs w:val="20"/>
          <w:lang w:val="en-GB"/>
        </w:rPr>
        <w:t xml:space="preserve">ill </w:t>
      </w:r>
      <w:r w:rsidR="00BC20AD">
        <w:rPr>
          <w:szCs w:val="20"/>
          <w:lang w:val="en-GB"/>
        </w:rPr>
        <w:t>t</w:t>
      </w:r>
      <w:r w:rsidRPr="003948A9">
        <w:rPr>
          <w:szCs w:val="20"/>
          <w:lang w:val="en-GB"/>
        </w:rPr>
        <w:t>op-</w:t>
      </w:r>
      <w:r w:rsidR="00BC20AD">
        <w:rPr>
          <w:szCs w:val="20"/>
          <w:lang w:val="en-GB"/>
        </w:rPr>
        <w:t>l</w:t>
      </w:r>
      <w:r w:rsidRPr="003948A9">
        <w:rPr>
          <w:szCs w:val="20"/>
          <w:lang w:val="en-GB"/>
        </w:rPr>
        <w:t xml:space="preserve">evel </w:t>
      </w:r>
      <w:r w:rsidR="00BC20AD">
        <w:rPr>
          <w:szCs w:val="20"/>
          <w:lang w:val="en-GB"/>
        </w:rPr>
        <w:t>e</w:t>
      </w:r>
      <w:r w:rsidRPr="003948A9">
        <w:rPr>
          <w:szCs w:val="20"/>
          <w:lang w:val="en-GB"/>
        </w:rPr>
        <w:t xml:space="preserve">diting </w:t>
      </w:r>
      <w:r w:rsidR="00BC20AD">
        <w:rPr>
          <w:szCs w:val="20"/>
          <w:lang w:val="en-GB"/>
        </w:rPr>
        <w:t>p</w:t>
      </w:r>
      <w:r w:rsidRPr="003948A9">
        <w:rPr>
          <w:szCs w:val="20"/>
          <w:lang w:val="en-GB"/>
        </w:rPr>
        <w:t>ositions</w:t>
      </w:r>
      <w:r w:rsidR="007B1AEB">
        <w:rPr>
          <w:szCs w:val="20"/>
          <w:lang w:val="en-GB"/>
        </w:rPr>
        <w:t>.</w:t>
      </w:r>
      <w:r w:rsidRPr="003948A9">
        <w:rPr>
          <w:szCs w:val="20"/>
          <w:lang w:val="en-GB"/>
        </w:rPr>
        <w:t xml:space="preserve"> </w:t>
      </w:r>
      <w:r w:rsidRPr="003948A9">
        <w:rPr>
          <w:i/>
          <w:iCs/>
          <w:szCs w:val="20"/>
          <w:lang w:val="en-GB"/>
        </w:rPr>
        <w:t>American Journalism Review</w:t>
      </w:r>
      <w:r w:rsidRPr="00610587">
        <w:rPr>
          <w:iCs/>
          <w:szCs w:val="20"/>
          <w:lang w:val="en-GB"/>
        </w:rPr>
        <w:t>,</w:t>
      </w:r>
      <w:r w:rsidRPr="003948A9">
        <w:rPr>
          <w:i/>
          <w:iCs/>
          <w:szCs w:val="20"/>
          <w:lang w:val="en-GB"/>
        </w:rPr>
        <w:t xml:space="preserve"> </w:t>
      </w:r>
      <w:r w:rsidRPr="003948A9">
        <w:rPr>
          <w:szCs w:val="20"/>
          <w:lang w:val="en-GB"/>
        </w:rPr>
        <w:t xml:space="preserve">November </w:t>
      </w:r>
      <w:r w:rsidRPr="003948A9">
        <w:rPr>
          <w:bCs/>
          <w:szCs w:val="20"/>
          <w:lang w:val="en-GB"/>
        </w:rPr>
        <w:t>2002, 56-61.</w:t>
      </w:r>
    </w:p>
    <w:p w14:paraId="261AB80E" w14:textId="06259858" w:rsidR="002D54A0" w:rsidRPr="003948A9" w:rsidRDefault="002D54A0" w:rsidP="009C58AC">
      <w:pPr>
        <w:spacing w:line="480" w:lineRule="auto"/>
        <w:ind w:left="284" w:hanging="284"/>
        <w:rPr>
          <w:szCs w:val="20"/>
          <w:lang w:val="en-GB"/>
        </w:rPr>
      </w:pPr>
      <w:r w:rsidRPr="003948A9">
        <w:rPr>
          <w:szCs w:val="20"/>
          <w:lang w:val="en-GB"/>
        </w:rPr>
        <w:t>Christensen, C.</w:t>
      </w:r>
      <w:r w:rsidR="009177E9">
        <w:rPr>
          <w:szCs w:val="20"/>
          <w:lang w:val="en-GB"/>
        </w:rPr>
        <w:t xml:space="preserve"> </w:t>
      </w:r>
      <w:r w:rsidRPr="003948A9">
        <w:rPr>
          <w:szCs w:val="20"/>
          <w:lang w:val="en-GB"/>
        </w:rPr>
        <w:t>M. (1997).</w:t>
      </w:r>
      <w:r w:rsidRPr="003948A9">
        <w:rPr>
          <w:i/>
          <w:iCs/>
          <w:szCs w:val="20"/>
          <w:lang w:val="en-GB"/>
        </w:rPr>
        <w:t xml:space="preserve"> The innovator’s dilemma: when new technologies cause great firms to fail. </w:t>
      </w:r>
      <w:r w:rsidRPr="003948A9">
        <w:rPr>
          <w:szCs w:val="20"/>
          <w:lang w:val="en-GB"/>
        </w:rPr>
        <w:t>Boston, Mass: Harvard Business School Press.</w:t>
      </w:r>
    </w:p>
    <w:p w14:paraId="091CB2E8" w14:textId="49177617" w:rsidR="00690B0C" w:rsidRPr="003948A9" w:rsidRDefault="00690B0C" w:rsidP="009C58AC">
      <w:pPr>
        <w:autoSpaceDE w:val="0"/>
        <w:autoSpaceDN w:val="0"/>
        <w:adjustRightInd w:val="0"/>
        <w:spacing w:line="480" w:lineRule="auto"/>
        <w:ind w:left="284" w:right="-51" w:hanging="284"/>
        <w:rPr>
          <w:rFonts w:cs="Arial"/>
          <w:szCs w:val="20"/>
          <w:lang w:val="en-US"/>
        </w:rPr>
      </w:pPr>
      <w:r w:rsidRPr="003948A9">
        <w:rPr>
          <w:rFonts w:cs="Arial"/>
          <w:szCs w:val="20"/>
          <w:lang w:val="en-US"/>
        </w:rPr>
        <w:t xml:space="preserve">Compaine, B. (2006). Handbook of media management and economics. </w:t>
      </w:r>
      <w:r w:rsidRPr="003948A9">
        <w:rPr>
          <w:rFonts w:cs="Arial"/>
          <w:i/>
          <w:szCs w:val="20"/>
          <w:lang w:val="en-US"/>
        </w:rPr>
        <w:t>Journal of Media Economics</w:t>
      </w:r>
      <w:r w:rsidRPr="00610587">
        <w:rPr>
          <w:rFonts w:cs="Arial"/>
          <w:szCs w:val="20"/>
          <w:lang w:val="en-US"/>
        </w:rPr>
        <w:t>,</w:t>
      </w:r>
      <w:r w:rsidRPr="003948A9">
        <w:rPr>
          <w:rFonts w:cs="Arial"/>
          <w:szCs w:val="20"/>
          <w:lang w:val="en-US"/>
        </w:rPr>
        <w:t xml:space="preserve"> </w:t>
      </w:r>
      <w:r w:rsidRPr="003948A9">
        <w:rPr>
          <w:rFonts w:cs="Arial"/>
          <w:i/>
          <w:szCs w:val="20"/>
          <w:lang w:val="en-US"/>
        </w:rPr>
        <w:t>19</w:t>
      </w:r>
      <w:r w:rsidRPr="003948A9">
        <w:rPr>
          <w:rFonts w:cs="Arial"/>
          <w:szCs w:val="20"/>
          <w:lang w:val="en-US"/>
        </w:rPr>
        <w:t>(4), 279-285.</w:t>
      </w:r>
      <w:r w:rsidR="00881C5B">
        <w:rPr>
          <w:rFonts w:cs="Arial"/>
          <w:szCs w:val="20"/>
          <w:lang w:val="en-US"/>
        </w:rPr>
        <w:t xml:space="preserve"> doi: </w:t>
      </w:r>
      <w:r w:rsidR="00881C5B">
        <w:t>10.1207/s15327736me1904_4</w:t>
      </w:r>
    </w:p>
    <w:p w14:paraId="6A13A9E1" w14:textId="371423C5" w:rsidR="002D54A0" w:rsidRPr="003948A9" w:rsidRDefault="002D54A0" w:rsidP="009C58AC">
      <w:pPr>
        <w:spacing w:line="480" w:lineRule="auto"/>
        <w:ind w:left="284" w:hanging="284"/>
        <w:rPr>
          <w:bCs/>
          <w:szCs w:val="20"/>
          <w:lang w:val="en-GB"/>
        </w:rPr>
      </w:pPr>
      <w:r w:rsidRPr="003948A9">
        <w:rPr>
          <w:szCs w:val="20"/>
          <w:lang w:val="en-GB"/>
        </w:rPr>
        <w:t xml:space="preserve">Coyle, J. S. (1998). Now, </w:t>
      </w:r>
      <w:r w:rsidR="009177E9">
        <w:rPr>
          <w:szCs w:val="20"/>
          <w:lang w:val="en-GB"/>
        </w:rPr>
        <w:t>t</w:t>
      </w:r>
      <w:r w:rsidRPr="003948A9">
        <w:rPr>
          <w:szCs w:val="20"/>
          <w:lang w:val="en-GB"/>
        </w:rPr>
        <w:t xml:space="preserve">he </w:t>
      </w:r>
      <w:r w:rsidR="009177E9">
        <w:rPr>
          <w:szCs w:val="20"/>
          <w:lang w:val="en-GB"/>
        </w:rPr>
        <w:t>e</w:t>
      </w:r>
      <w:r w:rsidRPr="003948A9">
        <w:rPr>
          <w:szCs w:val="20"/>
          <w:lang w:val="en-GB"/>
        </w:rPr>
        <w:t xml:space="preserve">ditor as </w:t>
      </w:r>
      <w:r w:rsidR="009177E9">
        <w:rPr>
          <w:szCs w:val="20"/>
          <w:lang w:val="en-GB"/>
        </w:rPr>
        <w:t>m</w:t>
      </w:r>
      <w:r w:rsidRPr="003948A9">
        <w:rPr>
          <w:szCs w:val="20"/>
          <w:lang w:val="en-GB"/>
        </w:rPr>
        <w:t>arketer</w:t>
      </w:r>
      <w:r w:rsidR="009177E9">
        <w:rPr>
          <w:szCs w:val="20"/>
          <w:lang w:val="en-GB"/>
        </w:rPr>
        <w:t>.</w:t>
      </w:r>
      <w:r w:rsidRPr="003948A9">
        <w:rPr>
          <w:szCs w:val="20"/>
          <w:lang w:val="en-GB"/>
        </w:rPr>
        <w:t xml:space="preserve"> </w:t>
      </w:r>
      <w:r w:rsidRPr="003948A9">
        <w:rPr>
          <w:i/>
          <w:iCs/>
          <w:szCs w:val="20"/>
          <w:lang w:val="en-GB"/>
        </w:rPr>
        <w:t>Columbia Journalism Review</w:t>
      </w:r>
      <w:r w:rsidR="009177E9">
        <w:rPr>
          <w:iCs/>
          <w:szCs w:val="20"/>
          <w:lang w:val="en-GB"/>
        </w:rPr>
        <w:t>,</w:t>
      </w:r>
      <w:r w:rsidRPr="003948A9">
        <w:rPr>
          <w:i/>
          <w:iCs/>
          <w:szCs w:val="20"/>
          <w:lang w:val="en-GB"/>
        </w:rPr>
        <w:t xml:space="preserve"> </w:t>
      </w:r>
      <w:r w:rsidRPr="003948A9">
        <w:rPr>
          <w:szCs w:val="20"/>
          <w:lang w:val="en-GB"/>
        </w:rPr>
        <w:t xml:space="preserve">July/August </w:t>
      </w:r>
      <w:r w:rsidRPr="003948A9">
        <w:rPr>
          <w:bCs/>
          <w:szCs w:val="20"/>
          <w:lang w:val="en-GB"/>
        </w:rPr>
        <w:t>1998, 37-41.</w:t>
      </w:r>
    </w:p>
    <w:p w14:paraId="0F6910CE" w14:textId="39918453" w:rsidR="002D54A0" w:rsidRPr="003948A9" w:rsidRDefault="002D54A0" w:rsidP="009C58AC">
      <w:pPr>
        <w:spacing w:line="480" w:lineRule="auto"/>
        <w:ind w:left="284" w:hanging="284"/>
        <w:rPr>
          <w:szCs w:val="20"/>
          <w:lang w:val="en-US"/>
        </w:rPr>
      </w:pPr>
      <w:r w:rsidRPr="003948A9">
        <w:rPr>
          <w:szCs w:val="20"/>
          <w:lang w:val="en-GB"/>
        </w:rPr>
        <w:t xml:space="preserve">Damanpour, F. (1992). Organizational </w:t>
      </w:r>
      <w:r w:rsidR="009177E9">
        <w:rPr>
          <w:szCs w:val="20"/>
          <w:lang w:val="en-GB"/>
        </w:rPr>
        <w:t>s</w:t>
      </w:r>
      <w:r w:rsidRPr="003948A9">
        <w:rPr>
          <w:szCs w:val="20"/>
          <w:lang w:val="en-GB"/>
        </w:rPr>
        <w:t xml:space="preserve">ize and </w:t>
      </w:r>
      <w:r w:rsidR="009177E9">
        <w:rPr>
          <w:szCs w:val="20"/>
          <w:lang w:val="en-GB"/>
        </w:rPr>
        <w:t>i</w:t>
      </w:r>
      <w:r w:rsidRPr="003948A9">
        <w:rPr>
          <w:szCs w:val="20"/>
          <w:lang w:val="en-GB"/>
        </w:rPr>
        <w:t xml:space="preserve">nnovation. </w:t>
      </w:r>
      <w:r w:rsidRPr="003948A9">
        <w:rPr>
          <w:i/>
          <w:iCs/>
          <w:szCs w:val="20"/>
          <w:lang w:val="en-US"/>
        </w:rPr>
        <w:t>Organization Studies</w:t>
      </w:r>
      <w:r w:rsidR="008E0001">
        <w:rPr>
          <w:szCs w:val="20"/>
          <w:lang w:val="en-US"/>
        </w:rPr>
        <w:t>,</w:t>
      </w:r>
      <w:r w:rsidRPr="003948A9">
        <w:rPr>
          <w:szCs w:val="20"/>
          <w:lang w:val="en-US"/>
        </w:rPr>
        <w:t xml:space="preserve"> </w:t>
      </w:r>
      <w:r w:rsidRPr="003948A9">
        <w:rPr>
          <w:i/>
          <w:szCs w:val="20"/>
          <w:lang w:val="en-US"/>
        </w:rPr>
        <w:t>13</w:t>
      </w:r>
      <w:r w:rsidRPr="003948A9">
        <w:rPr>
          <w:szCs w:val="20"/>
          <w:lang w:val="en-US"/>
        </w:rPr>
        <w:t>, 375-402.</w:t>
      </w:r>
      <w:r w:rsidR="00881C5B">
        <w:rPr>
          <w:szCs w:val="20"/>
          <w:lang w:val="en-US"/>
        </w:rPr>
        <w:t xml:space="preserve"> doi: </w:t>
      </w:r>
      <w:r w:rsidR="00881C5B">
        <w:rPr>
          <w:rStyle w:val="slug-doi"/>
        </w:rPr>
        <w:t>10.1177/017084069201300304</w:t>
      </w:r>
    </w:p>
    <w:p w14:paraId="4CB6702C" w14:textId="6079D1A6" w:rsidR="002D54A0" w:rsidRPr="003948A9" w:rsidRDefault="002D54A0" w:rsidP="009C58AC">
      <w:pPr>
        <w:spacing w:line="480" w:lineRule="auto"/>
        <w:ind w:left="284" w:hanging="284"/>
        <w:rPr>
          <w:bCs/>
          <w:szCs w:val="20"/>
          <w:lang w:val="en-GB"/>
        </w:rPr>
      </w:pPr>
      <w:r w:rsidRPr="003948A9">
        <w:rPr>
          <w:szCs w:val="20"/>
          <w:lang w:val="en-GB"/>
        </w:rPr>
        <w:t>Deuze, M. (2008).</w:t>
      </w:r>
      <w:r w:rsidR="008E0001">
        <w:rPr>
          <w:szCs w:val="20"/>
          <w:lang w:val="en-GB"/>
        </w:rPr>
        <w:t xml:space="preserve"> </w:t>
      </w:r>
      <w:r w:rsidRPr="003948A9">
        <w:rPr>
          <w:szCs w:val="20"/>
          <w:lang w:val="en-US"/>
        </w:rPr>
        <w:t xml:space="preserve">The </w:t>
      </w:r>
      <w:r w:rsidR="008E0001">
        <w:rPr>
          <w:szCs w:val="20"/>
          <w:lang w:val="en-US"/>
        </w:rPr>
        <w:t>c</w:t>
      </w:r>
      <w:r w:rsidRPr="003948A9">
        <w:rPr>
          <w:szCs w:val="20"/>
          <w:lang w:val="en-US"/>
        </w:rPr>
        <w:t xml:space="preserve">hanging </w:t>
      </w:r>
      <w:r w:rsidR="008E0001">
        <w:rPr>
          <w:szCs w:val="20"/>
          <w:lang w:val="en-US"/>
        </w:rPr>
        <w:t>c</w:t>
      </w:r>
      <w:r w:rsidRPr="003948A9">
        <w:rPr>
          <w:szCs w:val="20"/>
          <w:lang w:val="en-US"/>
        </w:rPr>
        <w:t xml:space="preserve">ontext of </w:t>
      </w:r>
      <w:r w:rsidR="008E0001">
        <w:rPr>
          <w:szCs w:val="20"/>
          <w:lang w:val="en-US"/>
        </w:rPr>
        <w:t>n</w:t>
      </w:r>
      <w:r w:rsidRPr="003948A9">
        <w:rPr>
          <w:szCs w:val="20"/>
          <w:lang w:val="en-US"/>
        </w:rPr>
        <w:t xml:space="preserve">ews </w:t>
      </w:r>
      <w:r w:rsidR="008E0001">
        <w:rPr>
          <w:szCs w:val="20"/>
          <w:lang w:val="en-US"/>
        </w:rPr>
        <w:t>w</w:t>
      </w:r>
      <w:r w:rsidRPr="003948A9">
        <w:rPr>
          <w:szCs w:val="20"/>
          <w:lang w:val="en-US"/>
        </w:rPr>
        <w:t xml:space="preserve">ork: Liquid </w:t>
      </w:r>
      <w:r w:rsidR="008E0001">
        <w:rPr>
          <w:szCs w:val="20"/>
          <w:lang w:val="en-US"/>
        </w:rPr>
        <w:t>j</w:t>
      </w:r>
      <w:r w:rsidRPr="003948A9">
        <w:rPr>
          <w:szCs w:val="20"/>
          <w:lang w:val="en-US"/>
        </w:rPr>
        <w:t xml:space="preserve">ournalism for a </w:t>
      </w:r>
      <w:r w:rsidR="008E0001">
        <w:rPr>
          <w:szCs w:val="20"/>
          <w:lang w:val="en-US"/>
        </w:rPr>
        <w:t>m</w:t>
      </w:r>
      <w:r w:rsidRPr="003948A9">
        <w:rPr>
          <w:szCs w:val="20"/>
          <w:lang w:val="en-US"/>
        </w:rPr>
        <w:t xml:space="preserve">onitorial </w:t>
      </w:r>
      <w:r w:rsidR="008E0001">
        <w:rPr>
          <w:szCs w:val="20"/>
          <w:lang w:val="en-US"/>
        </w:rPr>
        <w:t>c</w:t>
      </w:r>
      <w:r w:rsidRPr="003948A9">
        <w:rPr>
          <w:szCs w:val="20"/>
          <w:lang w:val="en-US"/>
        </w:rPr>
        <w:t>itizenry</w:t>
      </w:r>
      <w:r w:rsidR="008E0001">
        <w:rPr>
          <w:szCs w:val="20"/>
          <w:lang w:val="en-US"/>
        </w:rPr>
        <w:t>.</w:t>
      </w:r>
      <w:r w:rsidRPr="003948A9">
        <w:rPr>
          <w:szCs w:val="20"/>
          <w:lang w:val="en-US"/>
        </w:rPr>
        <w:t xml:space="preserve"> </w:t>
      </w:r>
      <w:r w:rsidRPr="003948A9">
        <w:rPr>
          <w:i/>
          <w:szCs w:val="20"/>
          <w:lang w:val="en-US"/>
        </w:rPr>
        <w:t>International Journal of Communication</w:t>
      </w:r>
      <w:r w:rsidRPr="003948A9">
        <w:rPr>
          <w:szCs w:val="20"/>
          <w:lang w:val="en-US"/>
        </w:rPr>
        <w:t xml:space="preserve">, </w:t>
      </w:r>
      <w:r w:rsidRPr="003948A9">
        <w:rPr>
          <w:i/>
          <w:szCs w:val="20"/>
          <w:lang w:val="en-US"/>
        </w:rPr>
        <w:t>2</w:t>
      </w:r>
      <w:r w:rsidRPr="003948A9">
        <w:rPr>
          <w:szCs w:val="20"/>
          <w:lang w:val="en-US"/>
        </w:rPr>
        <w:t>, 848-865.</w:t>
      </w:r>
    </w:p>
    <w:p w14:paraId="0DFA30D0" w14:textId="77777777" w:rsidR="002D54A0" w:rsidRPr="003948A9" w:rsidRDefault="002D54A0" w:rsidP="009C58AC">
      <w:pPr>
        <w:tabs>
          <w:tab w:val="left" w:pos="8222"/>
        </w:tabs>
        <w:spacing w:line="480" w:lineRule="auto"/>
        <w:ind w:left="284" w:right="-1" w:hanging="284"/>
        <w:rPr>
          <w:szCs w:val="20"/>
          <w:lang w:val="en-GB"/>
        </w:rPr>
      </w:pPr>
      <w:r w:rsidRPr="003948A9">
        <w:rPr>
          <w:szCs w:val="20"/>
          <w:lang w:val="en-GB"/>
        </w:rPr>
        <w:lastRenderedPageBreak/>
        <w:t xml:space="preserve">Deuze, M. (2009). Media industries, work and life, </w:t>
      </w:r>
      <w:r w:rsidRPr="003948A9">
        <w:rPr>
          <w:i/>
          <w:szCs w:val="20"/>
          <w:lang w:val="en-GB"/>
        </w:rPr>
        <w:t>European Journal of Communication</w:t>
      </w:r>
      <w:r w:rsidRPr="003948A9">
        <w:rPr>
          <w:szCs w:val="20"/>
          <w:lang w:val="en-US"/>
        </w:rPr>
        <w:t xml:space="preserve">, </w:t>
      </w:r>
      <w:r w:rsidRPr="003948A9">
        <w:rPr>
          <w:i/>
          <w:szCs w:val="20"/>
          <w:lang w:val="en-US"/>
        </w:rPr>
        <w:t>24</w:t>
      </w:r>
      <w:r w:rsidRPr="003948A9">
        <w:rPr>
          <w:szCs w:val="20"/>
          <w:lang w:val="en-US"/>
        </w:rPr>
        <w:t xml:space="preserve">(4), </w:t>
      </w:r>
      <w:r w:rsidRPr="003948A9">
        <w:rPr>
          <w:szCs w:val="20"/>
          <w:lang w:val="en-GB"/>
        </w:rPr>
        <w:t>1-14.</w:t>
      </w:r>
    </w:p>
    <w:p w14:paraId="522F5375" w14:textId="3C6CC710" w:rsidR="002D54A0" w:rsidRPr="003948A9" w:rsidRDefault="002D54A0" w:rsidP="009C58AC">
      <w:pPr>
        <w:tabs>
          <w:tab w:val="left" w:pos="8222"/>
        </w:tabs>
        <w:spacing w:line="480" w:lineRule="auto"/>
        <w:ind w:left="284" w:right="-1" w:hanging="284"/>
        <w:rPr>
          <w:szCs w:val="20"/>
          <w:lang w:val="en-US"/>
        </w:rPr>
      </w:pPr>
      <w:r w:rsidRPr="003948A9">
        <w:rPr>
          <w:szCs w:val="20"/>
          <w:lang w:val="en-GB"/>
        </w:rPr>
        <w:t xml:space="preserve">Deuze, M. (2010). </w:t>
      </w:r>
      <w:r w:rsidRPr="003948A9">
        <w:rPr>
          <w:i/>
          <w:szCs w:val="20"/>
          <w:lang w:val="en-US"/>
        </w:rPr>
        <w:t>Managing Media Work</w:t>
      </w:r>
      <w:r w:rsidR="00E94EC8">
        <w:rPr>
          <w:szCs w:val="20"/>
          <w:lang w:val="en-US"/>
        </w:rPr>
        <w:t>.</w:t>
      </w:r>
      <w:r w:rsidRPr="003948A9">
        <w:rPr>
          <w:szCs w:val="20"/>
          <w:lang w:val="en-US"/>
        </w:rPr>
        <w:t xml:space="preserve"> London: Sage Publications.</w:t>
      </w:r>
    </w:p>
    <w:p w14:paraId="7CA19CAC" w14:textId="341D9105" w:rsidR="002D54A0" w:rsidRPr="003948A9" w:rsidRDefault="002D54A0" w:rsidP="009C58AC">
      <w:pPr>
        <w:tabs>
          <w:tab w:val="left" w:pos="8222"/>
        </w:tabs>
        <w:spacing w:line="480" w:lineRule="auto"/>
        <w:ind w:left="284" w:right="-1" w:hanging="284"/>
        <w:rPr>
          <w:szCs w:val="20"/>
          <w:lang w:val="en-GB"/>
        </w:rPr>
      </w:pPr>
      <w:r w:rsidRPr="003948A9">
        <w:rPr>
          <w:szCs w:val="20"/>
          <w:lang w:val="en-GB"/>
        </w:rPr>
        <w:t xml:space="preserve">Deuze, M. (2011). Media life, </w:t>
      </w:r>
      <w:r w:rsidRPr="003948A9">
        <w:rPr>
          <w:i/>
          <w:szCs w:val="20"/>
          <w:lang w:val="en-GB"/>
        </w:rPr>
        <w:t>Media Culture &amp; Society</w:t>
      </w:r>
      <w:r w:rsidRPr="003948A9">
        <w:rPr>
          <w:szCs w:val="20"/>
          <w:lang w:val="en-US"/>
        </w:rPr>
        <w:t xml:space="preserve">, </w:t>
      </w:r>
      <w:r w:rsidRPr="003948A9">
        <w:rPr>
          <w:i/>
          <w:szCs w:val="20"/>
          <w:lang w:val="en-US"/>
        </w:rPr>
        <w:t>33</w:t>
      </w:r>
      <w:r w:rsidRPr="003948A9">
        <w:rPr>
          <w:szCs w:val="20"/>
          <w:lang w:val="en-US"/>
        </w:rPr>
        <w:t xml:space="preserve">(1), </w:t>
      </w:r>
      <w:r w:rsidRPr="003948A9">
        <w:rPr>
          <w:szCs w:val="20"/>
          <w:lang w:val="en-GB"/>
        </w:rPr>
        <w:t xml:space="preserve">137-148. </w:t>
      </w:r>
    </w:p>
    <w:p w14:paraId="5F046546" w14:textId="6D514F58" w:rsidR="002D54A0" w:rsidRPr="003948A9" w:rsidRDefault="002D54A0" w:rsidP="009C58AC">
      <w:pPr>
        <w:tabs>
          <w:tab w:val="left" w:pos="8222"/>
        </w:tabs>
        <w:spacing w:line="480" w:lineRule="auto"/>
        <w:ind w:left="284" w:right="-1" w:hanging="284"/>
        <w:rPr>
          <w:szCs w:val="20"/>
          <w:lang w:val="en-GB"/>
        </w:rPr>
      </w:pPr>
      <w:r w:rsidRPr="003948A9">
        <w:rPr>
          <w:szCs w:val="20"/>
          <w:lang w:val="en-GB"/>
        </w:rPr>
        <w:t>De Waal, E</w:t>
      </w:r>
      <w:r w:rsidR="00B9576E">
        <w:rPr>
          <w:szCs w:val="20"/>
          <w:lang w:val="en-GB"/>
        </w:rPr>
        <w:t>.</w:t>
      </w:r>
      <w:r w:rsidRPr="003948A9">
        <w:rPr>
          <w:szCs w:val="20"/>
          <w:lang w:val="en-GB"/>
        </w:rPr>
        <w:t xml:space="preserve"> &amp; Schoenbach, K. (2010). News sites’ position in the mediascape: Uses, evaluations and media displacement effects over time</w:t>
      </w:r>
      <w:r w:rsidR="00605F4C">
        <w:rPr>
          <w:szCs w:val="20"/>
          <w:lang w:val="en-GB"/>
        </w:rPr>
        <w:t>.</w:t>
      </w:r>
      <w:r w:rsidRPr="003948A9">
        <w:rPr>
          <w:szCs w:val="20"/>
          <w:lang w:val="en-GB"/>
        </w:rPr>
        <w:t xml:space="preserve"> </w:t>
      </w:r>
      <w:r w:rsidRPr="003948A9">
        <w:rPr>
          <w:i/>
          <w:szCs w:val="20"/>
          <w:lang w:val="en-GB"/>
        </w:rPr>
        <w:t>New Media &amp; Society</w:t>
      </w:r>
      <w:r w:rsidRPr="003948A9">
        <w:rPr>
          <w:szCs w:val="20"/>
          <w:lang w:val="en-GB"/>
        </w:rPr>
        <w:t>,</w:t>
      </w:r>
      <w:r w:rsidRPr="003948A9">
        <w:rPr>
          <w:szCs w:val="20"/>
          <w:lang w:val="en-US"/>
        </w:rPr>
        <w:t xml:space="preserve"> </w:t>
      </w:r>
      <w:r w:rsidRPr="003948A9">
        <w:rPr>
          <w:i/>
          <w:szCs w:val="20"/>
          <w:lang w:val="en-US"/>
        </w:rPr>
        <w:t>12</w:t>
      </w:r>
      <w:r w:rsidRPr="003948A9">
        <w:rPr>
          <w:szCs w:val="20"/>
          <w:lang w:val="en-US"/>
        </w:rPr>
        <w:t xml:space="preserve">(3), </w:t>
      </w:r>
      <w:r w:rsidRPr="003948A9">
        <w:rPr>
          <w:szCs w:val="20"/>
          <w:lang w:val="en-GB"/>
        </w:rPr>
        <w:t>477-496.</w:t>
      </w:r>
    </w:p>
    <w:p w14:paraId="46AE12C2" w14:textId="1308F426" w:rsidR="002D54A0" w:rsidRPr="003948A9" w:rsidRDefault="002D54A0" w:rsidP="009C58AC">
      <w:pPr>
        <w:tabs>
          <w:tab w:val="left" w:pos="8222"/>
        </w:tabs>
        <w:spacing w:line="480" w:lineRule="auto"/>
        <w:ind w:left="284" w:right="-1" w:hanging="284"/>
        <w:rPr>
          <w:szCs w:val="20"/>
          <w:lang w:val="en-GB"/>
        </w:rPr>
      </w:pPr>
      <w:r w:rsidRPr="003948A9">
        <w:rPr>
          <w:szCs w:val="20"/>
          <w:lang w:val="en-GB"/>
        </w:rPr>
        <w:t>Dimmick, J.</w:t>
      </w:r>
      <w:r w:rsidR="00AC7BDE">
        <w:rPr>
          <w:szCs w:val="20"/>
          <w:lang w:val="en-GB"/>
        </w:rPr>
        <w:t xml:space="preserve"> </w:t>
      </w:r>
      <w:r w:rsidRPr="003948A9">
        <w:rPr>
          <w:szCs w:val="20"/>
          <w:lang w:val="en-GB"/>
        </w:rPr>
        <w:t>W., Feaster, J.</w:t>
      </w:r>
      <w:r w:rsidR="00AC7BDE">
        <w:rPr>
          <w:szCs w:val="20"/>
          <w:lang w:val="en-GB"/>
        </w:rPr>
        <w:t xml:space="preserve"> </w:t>
      </w:r>
      <w:r w:rsidRPr="003948A9">
        <w:rPr>
          <w:szCs w:val="20"/>
          <w:lang w:val="en-GB"/>
        </w:rPr>
        <w:t>C. &amp; Hoplamazian, G.</w:t>
      </w:r>
      <w:r w:rsidR="0031575A">
        <w:rPr>
          <w:szCs w:val="20"/>
          <w:lang w:val="en-GB"/>
        </w:rPr>
        <w:t xml:space="preserve"> </w:t>
      </w:r>
      <w:r w:rsidRPr="003948A9">
        <w:rPr>
          <w:szCs w:val="20"/>
          <w:lang w:val="en-GB"/>
        </w:rPr>
        <w:t>J. (2011). News in the interstices: The niches of mobile media in space and time</w:t>
      </w:r>
      <w:r w:rsidR="00AC7BDE">
        <w:rPr>
          <w:szCs w:val="20"/>
          <w:lang w:val="en-GB"/>
        </w:rPr>
        <w:t>.</w:t>
      </w:r>
      <w:r w:rsidRPr="003948A9">
        <w:rPr>
          <w:szCs w:val="20"/>
          <w:lang w:val="en-GB"/>
        </w:rPr>
        <w:t xml:space="preserve"> </w:t>
      </w:r>
      <w:r w:rsidRPr="003948A9">
        <w:rPr>
          <w:i/>
          <w:szCs w:val="20"/>
          <w:lang w:val="en-GB"/>
        </w:rPr>
        <w:t>New Media &amp; Society</w:t>
      </w:r>
      <w:r w:rsidRPr="003948A9">
        <w:rPr>
          <w:szCs w:val="20"/>
          <w:lang w:val="en-GB"/>
        </w:rPr>
        <w:t xml:space="preserve">, </w:t>
      </w:r>
      <w:r w:rsidRPr="003948A9">
        <w:rPr>
          <w:i/>
          <w:szCs w:val="20"/>
          <w:lang w:val="en-US"/>
        </w:rPr>
        <w:t>13</w:t>
      </w:r>
      <w:r w:rsidRPr="003948A9">
        <w:rPr>
          <w:szCs w:val="20"/>
          <w:lang w:val="en-US"/>
        </w:rPr>
        <w:t>(1),</w:t>
      </w:r>
      <w:r w:rsidR="008F4F32">
        <w:rPr>
          <w:szCs w:val="20"/>
          <w:lang w:val="en-US"/>
        </w:rPr>
        <w:t xml:space="preserve"> </w:t>
      </w:r>
      <w:r w:rsidRPr="003948A9">
        <w:rPr>
          <w:szCs w:val="20"/>
          <w:lang w:val="en-GB"/>
        </w:rPr>
        <w:t xml:space="preserve">23-39. </w:t>
      </w:r>
    </w:p>
    <w:p w14:paraId="1F127EA3" w14:textId="449CB017" w:rsidR="002D54A0" w:rsidRPr="003948A9" w:rsidRDefault="002D54A0" w:rsidP="009C58A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szCs w:val="20"/>
          <w:lang w:val="en-US"/>
        </w:rPr>
      </w:pPr>
      <w:r w:rsidRPr="003948A9">
        <w:rPr>
          <w:szCs w:val="20"/>
          <w:lang w:val="en-GB"/>
        </w:rPr>
        <w:t xml:space="preserve">Dogruel, L. (2014). What is so special about media innovations? A </w:t>
      </w:r>
      <w:r w:rsidR="00B91861">
        <w:rPr>
          <w:szCs w:val="20"/>
          <w:lang w:val="en-GB"/>
        </w:rPr>
        <w:t>c</w:t>
      </w:r>
      <w:r w:rsidRPr="003948A9">
        <w:rPr>
          <w:szCs w:val="20"/>
          <w:lang w:val="en-GB"/>
        </w:rPr>
        <w:t>haracterization of the field</w:t>
      </w:r>
      <w:r w:rsidR="00B91861">
        <w:rPr>
          <w:szCs w:val="20"/>
          <w:lang w:val="en-GB"/>
        </w:rPr>
        <w:t>.</w:t>
      </w:r>
      <w:r w:rsidRPr="003948A9">
        <w:rPr>
          <w:szCs w:val="20"/>
          <w:lang w:val="en-GB"/>
        </w:rPr>
        <w:t xml:space="preserve"> </w:t>
      </w:r>
      <w:r w:rsidRPr="003948A9">
        <w:rPr>
          <w:i/>
          <w:szCs w:val="20"/>
          <w:lang w:val="en-US"/>
        </w:rPr>
        <w:t>The Journal of Media Innovations</w:t>
      </w:r>
      <w:r w:rsidRPr="003948A9">
        <w:rPr>
          <w:szCs w:val="20"/>
          <w:lang w:val="en-US"/>
        </w:rPr>
        <w:t xml:space="preserve">, </w:t>
      </w:r>
      <w:r w:rsidRPr="003948A9">
        <w:rPr>
          <w:i/>
          <w:szCs w:val="20"/>
          <w:lang w:val="en-US"/>
        </w:rPr>
        <w:t>1</w:t>
      </w:r>
      <w:r w:rsidRPr="003948A9">
        <w:rPr>
          <w:szCs w:val="20"/>
          <w:lang w:val="en-US"/>
        </w:rPr>
        <w:t>(1), 28-51.</w:t>
      </w:r>
    </w:p>
    <w:p w14:paraId="151D664E" w14:textId="364FB215" w:rsidR="006C4E8B" w:rsidRPr="003948A9" w:rsidRDefault="006C4E8B" w:rsidP="009C58AC">
      <w:pPr>
        <w:autoSpaceDE w:val="0"/>
        <w:autoSpaceDN w:val="0"/>
        <w:adjustRightInd w:val="0"/>
        <w:spacing w:line="480" w:lineRule="auto"/>
        <w:ind w:left="284" w:hanging="284"/>
        <w:jc w:val="left"/>
        <w:rPr>
          <w:lang w:val="en-US"/>
        </w:rPr>
      </w:pPr>
      <w:r w:rsidRPr="003948A9">
        <w:rPr>
          <w:lang w:val="en-US"/>
        </w:rPr>
        <w:t>Domingo, D. (2008). Interactivity in the daily routines of online newsrooms: dealing with an uncomfortable myth</w:t>
      </w:r>
      <w:r w:rsidR="009B59DA">
        <w:rPr>
          <w:lang w:val="en-US"/>
        </w:rPr>
        <w:t>.</w:t>
      </w:r>
      <w:r w:rsidRPr="003948A9">
        <w:rPr>
          <w:lang w:val="en-US"/>
        </w:rPr>
        <w:t xml:space="preserve"> </w:t>
      </w:r>
      <w:r w:rsidRPr="003948A9">
        <w:rPr>
          <w:i/>
          <w:lang w:val="en-US"/>
        </w:rPr>
        <w:t>Journal of Computer-Mediated Communication</w:t>
      </w:r>
      <w:r w:rsidRPr="003948A9">
        <w:rPr>
          <w:lang w:val="en-US"/>
        </w:rPr>
        <w:t xml:space="preserve">, </w:t>
      </w:r>
      <w:r w:rsidRPr="003948A9">
        <w:rPr>
          <w:i/>
          <w:lang w:val="en-US"/>
        </w:rPr>
        <w:t>13</w:t>
      </w:r>
      <w:r w:rsidRPr="003948A9">
        <w:rPr>
          <w:lang w:val="en-US"/>
        </w:rPr>
        <w:t>(3), 680-704.</w:t>
      </w:r>
    </w:p>
    <w:p w14:paraId="23EA77E2" w14:textId="2A6F94F0" w:rsidR="006C4E8B" w:rsidRPr="003948A9" w:rsidRDefault="006C4E8B" w:rsidP="009C58AC">
      <w:pPr>
        <w:autoSpaceDE w:val="0"/>
        <w:autoSpaceDN w:val="0"/>
        <w:adjustRightInd w:val="0"/>
        <w:spacing w:line="480" w:lineRule="auto"/>
        <w:ind w:left="284" w:hanging="284"/>
        <w:jc w:val="left"/>
        <w:rPr>
          <w:lang w:val="en-US"/>
        </w:rPr>
      </w:pPr>
      <w:r w:rsidRPr="003948A9">
        <w:rPr>
          <w:lang w:val="en-US"/>
        </w:rPr>
        <w:t>Doyle, G. (2014). Re-invention and survival: newspapers in the era of digital multiplatform delivery</w:t>
      </w:r>
      <w:r w:rsidR="007F4035">
        <w:rPr>
          <w:lang w:val="en-US"/>
        </w:rPr>
        <w:t>.</w:t>
      </w:r>
      <w:r w:rsidRPr="003948A9">
        <w:rPr>
          <w:lang w:val="en-US"/>
        </w:rPr>
        <w:t xml:space="preserve"> </w:t>
      </w:r>
      <w:r w:rsidRPr="003948A9">
        <w:rPr>
          <w:i/>
          <w:lang w:val="en-US"/>
        </w:rPr>
        <w:t>Journal of Media Business Studies</w:t>
      </w:r>
      <w:r w:rsidRPr="003948A9">
        <w:rPr>
          <w:lang w:val="en-US"/>
        </w:rPr>
        <w:t xml:space="preserve">, </w:t>
      </w:r>
      <w:r w:rsidRPr="003948A9">
        <w:rPr>
          <w:i/>
          <w:lang w:val="en-US"/>
        </w:rPr>
        <w:t>10</w:t>
      </w:r>
      <w:r w:rsidRPr="003948A9">
        <w:rPr>
          <w:lang w:val="en-US"/>
        </w:rPr>
        <w:t xml:space="preserve"> (4),</w:t>
      </w:r>
      <w:r w:rsidR="007F4035">
        <w:rPr>
          <w:lang w:val="en-US"/>
        </w:rPr>
        <w:t xml:space="preserve"> </w:t>
      </w:r>
      <w:r w:rsidRPr="003948A9">
        <w:rPr>
          <w:lang w:val="en-US"/>
        </w:rPr>
        <w:t>1-20.</w:t>
      </w:r>
    </w:p>
    <w:p w14:paraId="2390E4BF" w14:textId="15B195B4" w:rsidR="002D54A0" w:rsidRPr="003948A9" w:rsidRDefault="002D54A0" w:rsidP="009C58AC">
      <w:pPr>
        <w:tabs>
          <w:tab w:val="left" w:pos="8222"/>
        </w:tabs>
        <w:spacing w:line="480" w:lineRule="auto"/>
        <w:ind w:left="284" w:right="-1" w:hanging="284"/>
        <w:rPr>
          <w:szCs w:val="20"/>
          <w:lang w:val="en-GB"/>
        </w:rPr>
      </w:pPr>
      <w:r w:rsidRPr="00810869">
        <w:rPr>
          <w:szCs w:val="20"/>
          <w:lang w:val="en-US"/>
        </w:rPr>
        <w:t>Doty, H.</w:t>
      </w:r>
      <w:r w:rsidR="007F4035" w:rsidRPr="00810869">
        <w:rPr>
          <w:szCs w:val="20"/>
          <w:lang w:val="en-US"/>
        </w:rPr>
        <w:t xml:space="preserve"> </w:t>
      </w:r>
      <w:r w:rsidRPr="00810869">
        <w:rPr>
          <w:szCs w:val="20"/>
          <w:lang w:val="en-US"/>
        </w:rPr>
        <w:t>D., Glick, W.</w:t>
      </w:r>
      <w:r w:rsidR="007F4035" w:rsidRPr="00810869">
        <w:rPr>
          <w:szCs w:val="20"/>
          <w:lang w:val="en-US"/>
        </w:rPr>
        <w:t xml:space="preserve"> </w:t>
      </w:r>
      <w:r w:rsidRPr="00810869">
        <w:rPr>
          <w:szCs w:val="20"/>
          <w:lang w:val="en-US"/>
        </w:rPr>
        <w:t>H. &amp; Huber, G.</w:t>
      </w:r>
      <w:r w:rsidR="007F4035" w:rsidRPr="00810869">
        <w:rPr>
          <w:szCs w:val="20"/>
          <w:lang w:val="en-US"/>
        </w:rPr>
        <w:t xml:space="preserve"> </w:t>
      </w:r>
      <w:r w:rsidRPr="00810869">
        <w:rPr>
          <w:szCs w:val="20"/>
          <w:lang w:val="en-US"/>
        </w:rPr>
        <w:t xml:space="preserve">P. (1993). </w:t>
      </w:r>
      <w:r w:rsidRPr="003948A9">
        <w:rPr>
          <w:szCs w:val="20"/>
          <w:lang w:val="en-GB"/>
        </w:rPr>
        <w:t>Fit equifinality and organisational effectiveness: A test of two configurational theories</w:t>
      </w:r>
      <w:r w:rsidR="00EC70D0">
        <w:rPr>
          <w:szCs w:val="20"/>
          <w:lang w:val="en-GB"/>
        </w:rPr>
        <w:t>.</w:t>
      </w:r>
      <w:r w:rsidR="00EC70D0" w:rsidRPr="003948A9">
        <w:rPr>
          <w:szCs w:val="20"/>
          <w:lang w:val="en-GB"/>
        </w:rPr>
        <w:t xml:space="preserve"> </w:t>
      </w:r>
      <w:r w:rsidRPr="003948A9">
        <w:rPr>
          <w:i/>
          <w:szCs w:val="20"/>
          <w:lang w:val="en-GB"/>
        </w:rPr>
        <w:t>Academy of Management Journal</w:t>
      </w:r>
      <w:r w:rsidRPr="003948A9">
        <w:rPr>
          <w:szCs w:val="20"/>
          <w:lang w:val="en-US"/>
        </w:rPr>
        <w:t xml:space="preserve">, </w:t>
      </w:r>
      <w:r w:rsidRPr="003948A9">
        <w:rPr>
          <w:i/>
          <w:szCs w:val="20"/>
          <w:lang w:val="en-US"/>
        </w:rPr>
        <w:t>36</w:t>
      </w:r>
      <w:r w:rsidRPr="003948A9">
        <w:rPr>
          <w:szCs w:val="20"/>
          <w:lang w:val="en-US"/>
        </w:rPr>
        <w:t>(6),</w:t>
      </w:r>
      <w:r w:rsidRPr="003948A9">
        <w:rPr>
          <w:szCs w:val="20"/>
          <w:lang w:val="en-GB"/>
        </w:rPr>
        <w:t xml:space="preserve"> 1196-1250.</w:t>
      </w:r>
    </w:p>
    <w:p w14:paraId="08A42957" w14:textId="6C3039BF" w:rsidR="002D54A0" w:rsidRPr="003948A9" w:rsidRDefault="002D54A0" w:rsidP="009C58AC">
      <w:pPr>
        <w:spacing w:line="480" w:lineRule="auto"/>
        <w:ind w:left="284" w:hanging="284"/>
        <w:rPr>
          <w:szCs w:val="20"/>
          <w:lang w:val="en-GB"/>
        </w:rPr>
      </w:pPr>
      <w:r w:rsidRPr="003948A9">
        <w:rPr>
          <w:szCs w:val="20"/>
          <w:lang w:val="en-US"/>
        </w:rPr>
        <w:t xml:space="preserve">Fagerling, </w:t>
      </w:r>
      <w:r w:rsidRPr="003948A9">
        <w:rPr>
          <w:szCs w:val="20"/>
          <w:lang w:val="en-GB"/>
        </w:rPr>
        <w:t>M.</w:t>
      </w:r>
      <w:r w:rsidRPr="003948A9">
        <w:rPr>
          <w:szCs w:val="20"/>
          <w:lang w:val="en-US"/>
        </w:rPr>
        <w:t xml:space="preserve"> &amp; Norbäck, M. (2005). Newsroom </w:t>
      </w:r>
      <w:r w:rsidR="006F5393">
        <w:rPr>
          <w:szCs w:val="20"/>
          <w:lang w:val="en-US"/>
        </w:rPr>
        <w:t>i</w:t>
      </w:r>
      <w:r w:rsidRPr="003948A9">
        <w:rPr>
          <w:szCs w:val="20"/>
          <w:lang w:val="en-US"/>
        </w:rPr>
        <w:t xml:space="preserve">dentities: Group </w:t>
      </w:r>
      <w:r w:rsidR="006F5393">
        <w:rPr>
          <w:szCs w:val="20"/>
          <w:lang w:val="en-US"/>
        </w:rPr>
        <w:t>c</w:t>
      </w:r>
      <w:r w:rsidRPr="003948A9">
        <w:rPr>
          <w:szCs w:val="20"/>
          <w:lang w:val="en-US"/>
        </w:rPr>
        <w:t xml:space="preserve">onfigurations and </w:t>
      </w:r>
      <w:r w:rsidR="006F5393">
        <w:rPr>
          <w:szCs w:val="20"/>
          <w:lang w:val="en-US"/>
        </w:rPr>
        <w:t>t</w:t>
      </w:r>
      <w:r w:rsidRPr="003948A9">
        <w:rPr>
          <w:szCs w:val="20"/>
          <w:lang w:val="en-US"/>
        </w:rPr>
        <w:t xml:space="preserve">ransforming </w:t>
      </w:r>
      <w:r w:rsidR="006F5393">
        <w:rPr>
          <w:szCs w:val="20"/>
          <w:lang w:val="en-US"/>
        </w:rPr>
        <w:t>b</w:t>
      </w:r>
      <w:r w:rsidRPr="003948A9">
        <w:rPr>
          <w:szCs w:val="20"/>
          <w:lang w:val="en-US"/>
        </w:rPr>
        <w:t xml:space="preserve">oundaries during the </w:t>
      </w:r>
      <w:r w:rsidR="006F5393">
        <w:rPr>
          <w:szCs w:val="20"/>
          <w:lang w:val="en-US"/>
        </w:rPr>
        <w:t>i</w:t>
      </w:r>
      <w:r w:rsidRPr="003948A9">
        <w:rPr>
          <w:szCs w:val="20"/>
          <w:lang w:val="en-US"/>
        </w:rPr>
        <w:t xml:space="preserve">ntroduction of a </w:t>
      </w:r>
      <w:r w:rsidR="006F5393">
        <w:rPr>
          <w:szCs w:val="20"/>
          <w:lang w:val="en-US"/>
        </w:rPr>
        <w:t>w</w:t>
      </w:r>
      <w:r w:rsidRPr="003948A9">
        <w:rPr>
          <w:szCs w:val="20"/>
          <w:lang w:val="en-US"/>
        </w:rPr>
        <w:t xml:space="preserve">eb </w:t>
      </w:r>
      <w:r w:rsidR="006F5393">
        <w:rPr>
          <w:szCs w:val="20"/>
          <w:lang w:val="en-US"/>
        </w:rPr>
        <w:t>e</w:t>
      </w:r>
      <w:r w:rsidRPr="003948A9">
        <w:rPr>
          <w:szCs w:val="20"/>
          <w:lang w:val="en-US"/>
        </w:rPr>
        <w:t>dition</w:t>
      </w:r>
      <w:r w:rsidR="00320C5C">
        <w:rPr>
          <w:szCs w:val="20"/>
          <w:lang w:val="en-US"/>
        </w:rPr>
        <w:t>.</w:t>
      </w:r>
      <w:r w:rsidRPr="003948A9">
        <w:rPr>
          <w:szCs w:val="20"/>
          <w:lang w:val="en-US"/>
        </w:rPr>
        <w:t xml:space="preserve"> </w:t>
      </w:r>
      <w:r w:rsidRPr="003948A9">
        <w:rPr>
          <w:i/>
          <w:szCs w:val="20"/>
          <w:lang w:val="en-US"/>
        </w:rPr>
        <w:t>Intervention Research</w:t>
      </w:r>
      <w:r w:rsidRPr="003948A9">
        <w:rPr>
          <w:szCs w:val="20"/>
          <w:lang w:val="en-US"/>
        </w:rPr>
        <w:t xml:space="preserve">, </w:t>
      </w:r>
      <w:r w:rsidRPr="003948A9">
        <w:rPr>
          <w:i/>
          <w:szCs w:val="20"/>
          <w:lang w:val="en-US"/>
        </w:rPr>
        <w:t>1</w:t>
      </w:r>
      <w:r w:rsidRPr="003948A9">
        <w:rPr>
          <w:szCs w:val="20"/>
          <w:lang w:val="en-US"/>
        </w:rPr>
        <w:t>(2), 191-207.</w:t>
      </w:r>
    </w:p>
    <w:p w14:paraId="1CD299B1" w14:textId="7145213D" w:rsidR="002D54A0" w:rsidRPr="003948A9" w:rsidRDefault="002D54A0" w:rsidP="009C58AC">
      <w:pPr>
        <w:spacing w:line="480" w:lineRule="auto"/>
        <w:ind w:left="284" w:hanging="284"/>
        <w:rPr>
          <w:szCs w:val="20"/>
          <w:lang w:val="en-GB"/>
        </w:rPr>
      </w:pPr>
      <w:r w:rsidRPr="003948A9">
        <w:rPr>
          <w:szCs w:val="20"/>
          <w:lang w:val="en-GB"/>
        </w:rPr>
        <w:t xml:space="preserve">Franklin, B. &amp; Murphy, D. (1991). </w:t>
      </w:r>
      <w:r w:rsidRPr="003948A9">
        <w:rPr>
          <w:i/>
          <w:szCs w:val="20"/>
          <w:lang w:val="en-GB"/>
        </w:rPr>
        <w:t xml:space="preserve">What </w:t>
      </w:r>
      <w:r w:rsidR="00292BDD">
        <w:rPr>
          <w:i/>
          <w:szCs w:val="20"/>
          <w:lang w:val="en-GB"/>
        </w:rPr>
        <w:t>n</w:t>
      </w:r>
      <w:r w:rsidRPr="003948A9">
        <w:rPr>
          <w:i/>
          <w:szCs w:val="20"/>
          <w:lang w:val="en-GB"/>
        </w:rPr>
        <w:t xml:space="preserve">ews? The </w:t>
      </w:r>
      <w:r w:rsidR="00292BDD">
        <w:rPr>
          <w:i/>
          <w:szCs w:val="20"/>
          <w:lang w:val="en-GB"/>
        </w:rPr>
        <w:t>m</w:t>
      </w:r>
      <w:r w:rsidRPr="003948A9">
        <w:rPr>
          <w:i/>
          <w:szCs w:val="20"/>
          <w:lang w:val="en-GB"/>
        </w:rPr>
        <w:t xml:space="preserve">arket, </w:t>
      </w:r>
      <w:r w:rsidR="00292BDD">
        <w:rPr>
          <w:i/>
          <w:szCs w:val="20"/>
          <w:lang w:val="en-GB"/>
        </w:rPr>
        <w:t>p</w:t>
      </w:r>
      <w:r w:rsidRPr="003948A9">
        <w:rPr>
          <w:i/>
          <w:szCs w:val="20"/>
          <w:lang w:val="en-GB"/>
        </w:rPr>
        <w:t xml:space="preserve">olitics and the </w:t>
      </w:r>
      <w:r w:rsidR="00292BDD">
        <w:rPr>
          <w:i/>
          <w:szCs w:val="20"/>
          <w:lang w:val="en-GB"/>
        </w:rPr>
        <w:t>l</w:t>
      </w:r>
      <w:r w:rsidRPr="003948A9">
        <w:rPr>
          <w:i/>
          <w:szCs w:val="20"/>
          <w:lang w:val="en-GB"/>
        </w:rPr>
        <w:t xml:space="preserve">ocal </w:t>
      </w:r>
      <w:r w:rsidR="00292BDD">
        <w:rPr>
          <w:i/>
          <w:szCs w:val="20"/>
          <w:lang w:val="en-GB"/>
        </w:rPr>
        <w:t>p</w:t>
      </w:r>
      <w:r w:rsidRPr="003948A9">
        <w:rPr>
          <w:i/>
          <w:szCs w:val="20"/>
          <w:lang w:val="en-GB"/>
        </w:rPr>
        <w:t>ress</w:t>
      </w:r>
      <w:r w:rsidRPr="003948A9">
        <w:rPr>
          <w:szCs w:val="20"/>
          <w:lang w:val="en-GB"/>
        </w:rPr>
        <w:t>, London: Routledge.</w:t>
      </w:r>
    </w:p>
    <w:p w14:paraId="565EDFC9" w14:textId="7FBE381C" w:rsidR="002D54A0" w:rsidRPr="003948A9" w:rsidRDefault="002D54A0" w:rsidP="009C58AC">
      <w:pPr>
        <w:pStyle w:val="Body"/>
        <w:tabs>
          <w:tab w:val="left" w:pos="360"/>
        </w:tabs>
        <w:spacing w:after="0" w:line="480" w:lineRule="auto"/>
        <w:ind w:left="284" w:hanging="284"/>
        <w:rPr>
          <w:rFonts w:ascii="Times New Roman" w:eastAsiaTheme="minorHAnsi" w:hAnsi="Times New Roman" w:cs="Times New Roman"/>
          <w:sz w:val="20"/>
          <w:szCs w:val="20"/>
          <w:lang w:val="en-GB"/>
        </w:rPr>
      </w:pPr>
      <w:r w:rsidRPr="003948A9">
        <w:rPr>
          <w:rFonts w:ascii="Times New Roman" w:eastAsiaTheme="minorHAnsi" w:hAnsi="Times New Roman" w:cs="Times New Roman"/>
          <w:sz w:val="20"/>
          <w:szCs w:val="20"/>
          <w:lang w:val="en-GB"/>
        </w:rPr>
        <w:t>Gade, P.</w:t>
      </w:r>
      <w:r w:rsidR="00D97565">
        <w:rPr>
          <w:rFonts w:ascii="Times New Roman" w:eastAsiaTheme="minorHAnsi" w:hAnsi="Times New Roman" w:cs="Times New Roman"/>
          <w:sz w:val="20"/>
          <w:szCs w:val="20"/>
          <w:lang w:val="en-GB"/>
        </w:rPr>
        <w:t xml:space="preserve"> </w:t>
      </w:r>
      <w:r w:rsidRPr="003948A9">
        <w:rPr>
          <w:rFonts w:ascii="Times New Roman" w:eastAsiaTheme="minorHAnsi" w:hAnsi="Times New Roman" w:cs="Times New Roman"/>
          <w:sz w:val="20"/>
          <w:szCs w:val="20"/>
          <w:lang w:val="en-GB"/>
        </w:rPr>
        <w:t xml:space="preserve">J. (2008). </w:t>
      </w:r>
      <w:r w:rsidRPr="003948A9">
        <w:rPr>
          <w:rFonts w:ascii="Times New Roman" w:hAnsi="Times New Roman" w:cs="Times New Roman"/>
          <w:bCs/>
          <w:sz w:val="20"/>
          <w:szCs w:val="20"/>
          <w:lang w:val="en-GB"/>
        </w:rPr>
        <w:t xml:space="preserve">Journalism </w:t>
      </w:r>
      <w:r w:rsidR="00D97565">
        <w:rPr>
          <w:rFonts w:ascii="Times New Roman" w:hAnsi="Times New Roman" w:cs="Times New Roman"/>
          <w:bCs/>
          <w:sz w:val="20"/>
          <w:szCs w:val="20"/>
          <w:lang w:val="en-GB"/>
        </w:rPr>
        <w:t>g</w:t>
      </w:r>
      <w:r w:rsidRPr="003948A9">
        <w:rPr>
          <w:rFonts w:ascii="Times New Roman" w:hAnsi="Times New Roman" w:cs="Times New Roman"/>
          <w:bCs/>
          <w:sz w:val="20"/>
          <w:szCs w:val="20"/>
          <w:lang w:val="en-GB"/>
        </w:rPr>
        <w:t xml:space="preserve">uardians in a </w:t>
      </w:r>
      <w:r w:rsidR="00D97565">
        <w:rPr>
          <w:rFonts w:ascii="Times New Roman" w:hAnsi="Times New Roman" w:cs="Times New Roman"/>
          <w:bCs/>
          <w:sz w:val="20"/>
          <w:szCs w:val="20"/>
          <w:lang w:val="en-GB"/>
        </w:rPr>
        <w:t>t</w:t>
      </w:r>
      <w:r w:rsidRPr="003948A9">
        <w:rPr>
          <w:rFonts w:ascii="Times New Roman" w:hAnsi="Times New Roman" w:cs="Times New Roman"/>
          <w:bCs/>
          <w:sz w:val="20"/>
          <w:szCs w:val="20"/>
          <w:lang w:val="en-GB"/>
        </w:rPr>
        <w:t xml:space="preserve">ime of </w:t>
      </w:r>
      <w:r w:rsidR="00D97565">
        <w:rPr>
          <w:rFonts w:ascii="Times New Roman" w:hAnsi="Times New Roman" w:cs="Times New Roman"/>
          <w:bCs/>
          <w:sz w:val="20"/>
          <w:szCs w:val="20"/>
          <w:lang w:val="en-GB"/>
        </w:rPr>
        <w:t>g</w:t>
      </w:r>
      <w:r w:rsidRPr="003948A9">
        <w:rPr>
          <w:rFonts w:ascii="Times New Roman" w:hAnsi="Times New Roman" w:cs="Times New Roman"/>
          <w:bCs/>
          <w:sz w:val="20"/>
          <w:szCs w:val="20"/>
          <w:lang w:val="en-GB"/>
        </w:rPr>
        <w:t xml:space="preserve">reat </w:t>
      </w:r>
      <w:r w:rsidR="00D97565">
        <w:rPr>
          <w:rFonts w:ascii="Times New Roman" w:hAnsi="Times New Roman" w:cs="Times New Roman"/>
          <w:bCs/>
          <w:sz w:val="20"/>
          <w:szCs w:val="20"/>
          <w:lang w:val="en-GB"/>
        </w:rPr>
        <w:t>c</w:t>
      </w:r>
      <w:r w:rsidRPr="003948A9">
        <w:rPr>
          <w:rFonts w:ascii="Times New Roman" w:hAnsi="Times New Roman" w:cs="Times New Roman"/>
          <w:bCs/>
          <w:sz w:val="20"/>
          <w:szCs w:val="20"/>
          <w:lang w:val="en-GB"/>
        </w:rPr>
        <w:t xml:space="preserve">hange: Newspaper </w:t>
      </w:r>
      <w:r w:rsidR="00D97565">
        <w:rPr>
          <w:rFonts w:ascii="Times New Roman" w:hAnsi="Times New Roman" w:cs="Times New Roman"/>
          <w:bCs/>
          <w:sz w:val="20"/>
          <w:szCs w:val="20"/>
          <w:lang w:val="en-GB"/>
        </w:rPr>
        <w:t>e</w:t>
      </w:r>
      <w:r w:rsidRPr="003948A9">
        <w:rPr>
          <w:rFonts w:ascii="Times New Roman" w:hAnsi="Times New Roman" w:cs="Times New Roman"/>
          <w:bCs/>
          <w:sz w:val="20"/>
          <w:szCs w:val="20"/>
          <w:lang w:val="en-GB"/>
        </w:rPr>
        <w:t>ditors</w:t>
      </w:r>
      <w:r w:rsidR="00D97565">
        <w:rPr>
          <w:rFonts w:ascii="Times New Roman" w:hAnsi="Times New Roman" w:cs="Times New Roman"/>
          <w:bCs/>
          <w:sz w:val="20"/>
          <w:szCs w:val="20"/>
          <w:lang w:val="en-GB"/>
        </w:rPr>
        <w:t>’</w:t>
      </w:r>
      <w:r w:rsidRPr="003948A9">
        <w:rPr>
          <w:rFonts w:ascii="Times New Roman" w:hAnsi="Times New Roman" w:cs="Times New Roman"/>
          <w:bCs/>
          <w:sz w:val="20"/>
          <w:szCs w:val="20"/>
          <w:lang w:val="en-GB"/>
        </w:rPr>
        <w:t xml:space="preserve"> </w:t>
      </w:r>
      <w:r w:rsidR="00D97565">
        <w:rPr>
          <w:rFonts w:ascii="Times New Roman" w:hAnsi="Times New Roman" w:cs="Times New Roman"/>
          <w:bCs/>
          <w:sz w:val="20"/>
          <w:szCs w:val="20"/>
          <w:lang w:val="en-GB"/>
        </w:rPr>
        <w:t>p</w:t>
      </w:r>
      <w:r w:rsidRPr="003948A9">
        <w:rPr>
          <w:rFonts w:ascii="Times New Roman" w:hAnsi="Times New Roman" w:cs="Times New Roman"/>
          <w:bCs/>
          <w:sz w:val="20"/>
          <w:szCs w:val="20"/>
          <w:lang w:val="en-GB"/>
        </w:rPr>
        <w:t xml:space="preserve">erceived </w:t>
      </w:r>
      <w:r w:rsidR="00D97565">
        <w:rPr>
          <w:rFonts w:ascii="Times New Roman" w:eastAsiaTheme="minorHAnsi" w:hAnsi="Times New Roman" w:cs="Times New Roman"/>
          <w:bCs/>
          <w:sz w:val="20"/>
          <w:szCs w:val="20"/>
          <w:lang w:val="en-GB"/>
        </w:rPr>
        <w:t>i</w:t>
      </w:r>
      <w:r w:rsidRPr="003948A9">
        <w:rPr>
          <w:rFonts w:ascii="Times New Roman" w:eastAsiaTheme="minorHAnsi" w:hAnsi="Times New Roman" w:cs="Times New Roman"/>
          <w:bCs/>
          <w:sz w:val="20"/>
          <w:szCs w:val="20"/>
          <w:lang w:val="en-GB"/>
        </w:rPr>
        <w:t xml:space="preserve">nfluence in </w:t>
      </w:r>
      <w:r w:rsidR="00D97565">
        <w:rPr>
          <w:rFonts w:ascii="Times New Roman" w:eastAsiaTheme="minorHAnsi" w:hAnsi="Times New Roman" w:cs="Times New Roman"/>
          <w:bCs/>
          <w:sz w:val="20"/>
          <w:szCs w:val="20"/>
          <w:lang w:val="en-GB"/>
        </w:rPr>
        <w:t>i</w:t>
      </w:r>
      <w:r w:rsidRPr="003948A9">
        <w:rPr>
          <w:rFonts w:ascii="Times New Roman" w:eastAsiaTheme="minorHAnsi" w:hAnsi="Times New Roman" w:cs="Times New Roman"/>
          <w:bCs/>
          <w:sz w:val="20"/>
          <w:szCs w:val="20"/>
          <w:lang w:val="en-GB"/>
        </w:rPr>
        <w:t xml:space="preserve">ntegrated </w:t>
      </w:r>
      <w:r w:rsidR="00D97565">
        <w:rPr>
          <w:rFonts w:ascii="Times New Roman" w:eastAsiaTheme="minorHAnsi" w:hAnsi="Times New Roman" w:cs="Times New Roman"/>
          <w:bCs/>
          <w:sz w:val="20"/>
          <w:szCs w:val="20"/>
          <w:lang w:val="en-GB"/>
        </w:rPr>
        <w:t>n</w:t>
      </w:r>
      <w:r w:rsidRPr="003948A9">
        <w:rPr>
          <w:rFonts w:ascii="Times New Roman" w:eastAsiaTheme="minorHAnsi" w:hAnsi="Times New Roman" w:cs="Times New Roman"/>
          <w:bCs/>
          <w:sz w:val="20"/>
          <w:szCs w:val="20"/>
          <w:lang w:val="en-GB"/>
        </w:rPr>
        <w:t xml:space="preserve">ews </w:t>
      </w:r>
      <w:r w:rsidR="00D97565">
        <w:rPr>
          <w:rFonts w:ascii="Times New Roman" w:eastAsiaTheme="minorHAnsi" w:hAnsi="Times New Roman" w:cs="Times New Roman"/>
          <w:bCs/>
          <w:sz w:val="20"/>
          <w:szCs w:val="20"/>
          <w:lang w:val="en-GB"/>
        </w:rPr>
        <w:t>o</w:t>
      </w:r>
      <w:r w:rsidRPr="003948A9">
        <w:rPr>
          <w:rFonts w:ascii="Times New Roman" w:eastAsiaTheme="minorHAnsi" w:hAnsi="Times New Roman" w:cs="Times New Roman"/>
          <w:bCs/>
          <w:sz w:val="20"/>
          <w:szCs w:val="20"/>
          <w:lang w:val="en-GB"/>
        </w:rPr>
        <w:t>rganizations</w:t>
      </w:r>
      <w:r w:rsidR="002A190B">
        <w:rPr>
          <w:rFonts w:ascii="Times New Roman" w:eastAsiaTheme="minorHAnsi" w:hAnsi="Times New Roman" w:cs="Times New Roman"/>
          <w:bCs/>
          <w:sz w:val="20"/>
          <w:szCs w:val="20"/>
          <w:lang w:val="en-GB"/>
        </w:rPr>
        <w:t>.</w:t>
      </w:r>
      <w:r w:rsidRPr="003948A9">
        <w:rPr>
          <w:rFonts w:ascii="Times New Roman" w:eastAsiaTheme="minorHAnsi" w:hAnsi="Times New Roman" w:cs="Times New Roman"/>
          <w:bCs/>
          <w:sz w:val="20"/>
          <w:szCs w:val="20"/>
          <w:lang w:val="en-GB"/>
        </w:rPr>
        <w:t xml:space="preserve"> </w:t>
      </w:r>
      <w:r w:rsidRPr="003948A9">
        <w:rPr>
          <w:rFonts w:ascii="Times New Roman" w:eastAsiaTheme="minorHAnsi" w:hAnsi="Times New Roman" w:cs="Times New Roman"/>
          <w:i/>
          <w:iCs/>
          <w:sz w:val="20"/>
          <w:szCs w:val="20"/>
          <w:lang w:val="en-GB"/>
        </w:rPr>
        <w:t>Journalism &amp; Mass Communication Quarterly</w:t>
      </w:r>
      <w:r w:rsidRPr="00610587">
        <w:rPr>
          <w:rFonts w:ascii="Times New Roman" w:eastAsiaTheme="minorHAnsi" w:hAnsi="Times New Roman" w:cs="Times New Roman"/>
          <w:iCs/>
          <w:sz w:val="20"/>
          <w:szCs w:val="20"/>
          <w:lang w:val="en-GB"/>
        </w:rPr>
        <w:t>,</w:t>
      </w:r>
      <w:r w:rsidRPr="003948A9">
        <w:rPr>
          <w:rFonts w:ascii="Times New Roman" w:eastAsiaTheme="minorHAnsi" w:hAnsi="Times New Roman" w:cs="Times New Roman"/>
          <w:i/>
          <w:iCs/>
          <w:sz w:val="20"/>
          <w:szCs w:val="20"/>
          <w:lang w:val="en-GB"/>
        </w:rPr>
        <w:t xml:space="preserve"> </w:t>
      </w:r>
      <w:r w:rsidRPr="003948A9">
        <w:rPr>
          <w:rFonts w:ascii="Times New Roman" w:eastAsiaTheme="minorEastAsia" w:hAnsi="Times New Roman" w:cs="Times New Roman"/>
          <w:i/>
          <w:sz w:val="20"/>
          <w:szCs w:val="20"/>
          <w:bdr w:val="none" w:sz="0" w:space="0" w:color="auto"/>
          <w:lang w:eastAsia="ja-JP"/>
        </w:rPr>
        <w:t>85</w:t>
      </w:r>
      <w:r w:rsidRPr="003948A9">
        <w:rPr>
          <w:rFonts w:ascii="Times New Roman" w:eastAsiaTheme="minorEastAsia" w:hAnsi="Times New Roman" w:cs="Times New Roman"/>
          <w:sz w:val="20"/>
          <w:szCs w:val="20"/>
          <w:bdr w:val="none" w:sz="0" w:space="0" w:color="auto"/>
          <w:lang w:eastAsia="ja-JP"/>
        </w:rPr>
        <w:t xml:space="preserve">(2), </w:t>
      </w:r>
      <w:r w:rsidRPr="003948A9">
        <w:rPr>
          <w:rFonts w:ascii="Times New Roman" w:eastAsiaTheme="minorHAnsi" w:hAnsi="Times New Roman" w:cs="Times New Roman"/>
          <w:sz w:val="20"/>
          <w:szCs w:val="20"/>
          <w:lang w:val="en-GB"/>
        </w:rPr>
        <w:t>371-392.</w:t>
      </w:r>
    </w:p>
    <w:p w14:paraId="10BBFC9C" w14:textId="3F7B74B8" w:rsidR="002D54A0" w:rsidRPr="003948A9" w:rsidRDefault="002D54A0" w:rsidP="009C58AC">
      <w:pPr>
        <w:tabs>
          <w:tab w:val="left" w:pos="8222"/>
        </w:tabs>
        <w:spacing w:line="480" w:lineRule="auto"/>
        <w:ind w:left="284" w:right="-1" w:hanging="284"/>
        <w:rPr>
          <w:szCs w:val="20"/>
          <w:lang w:val="en-US"/>
        </w:rPr>
      </w:pPr>
      <w:r w:rsidRPr="007D7C10">
        <w:rPr>
          <w:rFonts w:eastAsiaTheme="minorHAnsi"/>
          <w:szCs w:val="20"/>
          <w:lang w:val="sv-SE" w:eastAsia="en-US"/>
        </w:rPr>
        <w:t>Gade, P.</w:t>
      </w:r>
      <w:r w:rsidR="002A190B" w:rsidRPr="007D7C10">
        <w:rPr>
          <w:rFonts w:eastAsiaTheme="minorHAnsi"/>
          <w:szCs w:val="20"/>
          <w:lang w:val="sv-SE" w:eastAsia="en-US"/>
        </w:rPr>
        <w:t xml:space="preserve"> </w:t>
      </w:r>
      <w:r w:rsidRPr="007D7C10">
        <w:rPr>
          <w:rFonts w:eastAsiaTheme="minorHAnsi"/>
          <w:szCs w:val="20"/>
          <w:lang w:val="sv-SE" w:eastAsia="en-US"/>
        </w:rPr>
        <w:t xml:space="preserve">J. &amp; </w:t>
      </w:r>
      <w:r w:rsidRPr="007D7C10">
        <w:rPr>
          <w:szCs w:val="20"/>
          <w:lang w:val="sv-SE"/>
        </w:rPr>
        <w:t>Raviola, E.</w:t>
      </w:r>
      <w:r w:rsidRPr="007D7C10">
        <w:rPr>
          <w:rFonts w:eastAsiaTheme="minorHAnsi"/>
          <w:szCs w:val="20"/>
          <w:lang w:val="sv-SE" w:eastAsia="en-US"/>
        </w:rPr>
        <w:t xml:space="preserve"> (2008). </w:t>
      </w:r>
      <w:r w:rsidRPr="003948A9">
        <w:rPr>
          <w:szCs w:val="20"/>
          <w:lang w:val="en-US"/>
        </w:rPr>
        <w:t>Integration of news and news integration: A structural perspective on new media changes</w:t>
      </w:r>
      <w:r w:rsidR="00FD7E4A">
        <w:rPr>
          <w:szCs w:val="20"/>
          <w:lang w:val="en-US"/>
        </w:rPr>
        <w:t>.</w:t>
      </w:r>
      <w:r w:rsidRPr="003948A9">
        <w:rPr>
          <w:szCs w:val="20"/>
          <w:lang w:val="en-US"/>
        </w:rPr>
        <w:t xml:space="preserve"> </w:t>
      </w:r>
      <w:r w:rsidRPr="003948A9">
        <w:rPr>
          <w:i/>
          <w:szCs w:val="20"/>
          <w:lang w:val="en-US"/>
        </w:rPr>
        <w:t>Journal of Media Business Studies</w:t>
      </w:r>
      <w:r w:rsidRPr="00610587">
        <w:rPr>
          <w:szCs w:val="20"/>
          <w:lang w:val="en-US"/>
        </w:rPr>
        <w:t>,</w:t>
      </w:r>
      <w:r w:rsidRPr="003948A9">
        <w:rPr>
          <w:rFonts w:eastAsiaTheme="minorEastAsia"/>
          <w:i/>
          <w:szCs w:val="20"/>
          <w:lang w:val="en-US" w:eastAsia="ja-JP"/>
        </w:rPr>
        <w:t xml:space="preserve"> 6</w:t>
      </w:r>
      <w:r w:rsidRPr="003948A9">
        <w:rPr>
          <w:rFonts w:eastAsiaTheme="minorEastAsia"/>
          <w:szCs w:val="20"/>
          <w:lang w:val="en-US" w:eastAsia="ja-JP"/>
        </w:rPr>
        <w:t>(1),</w:t>
      </w:r>
      <w:r w:rsidRPr="003948A9">
        <w:rPr>
          <w:szCs w:val="20"/>
          <w:lang w:val="en-US"/>
        </w:rPr>
        <w:t xml:space="preserve"> 87-111.</w:t>
      </w:r>
    </w:p>
    <w:p w14:paraId="16D6B74E" w14:textId="679B13C0" w:rsidR="002D54A0" w:rsidRPr="003948A9" w:rsidRDefault="002D54A0" w:rsidP="009C58AC">
      <w:pPr>
        <w:spacing w:line="480" w:lineRule="auto"/>
        <w:ind w:left="284" w:hanging="284"/>
        <w:rPr>
          <w:bCs/>
          <w:szCs w:val="20"/>
          <w:lang w:val="en-GB"/>
        </w:rPr>
      </w:pPr>
      <w:r w:rsidRPr="003948A9">
        <w:rPr>
          <w:szCs w:val="20"/>
          <w:lang w:val="en-GB"/>
        </w:rPr>
        <w:t>Gershon, R.</w:t>
      </w:r>
      <w:r w:rsidR="00FD7E4A">
        <w:rPr>
          <w:szCs w:val="20"/>
          <w:lang w:val="en-GB"/>
        </w:rPr>
        <w:t xml:space="preserve"> </w:t>
      </w:r>
      <w:r w:rsidRPr="003948A9">
        <w:rPr>
          <w:szCs w:val="20"/>
          <w:lang w:val="en-GB"/>
        </w:rPr>
        <w:t xml:space="preserve">A. (2012). Business </w:t>
      </w:r>
      <w:r w:rsidR="00FD7E4A">
        <w:rPr>
          <w:szCs w:val="20"/>
          <w:lang w:val="en-GB"/>
        </w:rPr>
        <w:t>p</w:t>
      </w:r>
      <w:r w:rsidRPr="003948A9">
        <w:rPr>
          <w:szCs w:val="20"/>
          <w:lang w:val="en-GB"/>
        </w:rPr>
        <w:t xml:space="preserve">rocess </w:t>
      </w:r>
      <w:r w:rsidR="00FD7E4A">
        <w:rPr>
          <w:szCs w:val="20"/>
          <w:lang w:val="en-GB"/>
        </w:rPr>
        <w:t>i</w:t>
      </w:r>
      <w:r w:rsidRPr="003948A9">
        <w:rPr>
          <w:szCs w:val="20"/>
          <w:lang w:val="en-GB"/>
        </w:rPr>
        <w:t xml:space="preserve">nnovation and the </w:t>
      </w:r>
      <w:r w:rsidR="00FD7E4A">
        <w:rPr>
          <w:szCs w:val="20"/>
          <w:lang w:val="en-GB"/>
        </w:rPr>
        <w:t>i</w:t>
      </w:r>
      <w:r w:rsidRPr="003948A9">
        <w:rPr>
          <w:szCs w:val="20"/>
          <w:lang w:val="en-GB"/>
        </w:rPr>
        <w:t xml:space="preserve">ntelligent </w:t>
      </w:r>
      <w:r w:rsidR="00FD7E4A">
        <w:rPr>
          <w:szCs w:val="20"/>
          <w:lang w:val="en-GB"/>
        </w:rPr>
        <w:t>n</w:t>
      </w:r>
      <w:r w:rsidRPr="003948A9">
        <w:rPr>
          <w:szCs w:val="20"/>
          <w:lang w:val="en-GB"/>
        </w:rPr>
        <w:t>etwork, In Z. Vukanovic &amp; P. Faustino (Eds.)</w:t>
      </w:r>
      <w:r w:rsidRPr="003948A9">
        <w:rPr>
          <w:i/>
          <w:szCs w:val="20"/>
          <w:lang w:val="en-GB"/>
        </w:rPr>
        <w:t xml:space="preserve">, </w:t>
      </w:r>
      <w:r w:rsidR="00FD7E4A">
        <w:rPr>
          <w:i/>
          <w:szCs w:val="20"/>
          <w:lang w:val="en-GB"/>
        </w:rPr>
        <w:t>m</w:t>
      </w:r>
      <w:r w:rsidRPr="003948A9">
        <w:rPr>
          <w:i/>
          <w:szCs w:val="20"/>
          <w:lang w:val="en-GB"/>
        </w:rPr>
        <w:t xml:space="preserve">anaging </w:t>
      </w:r>
      <w:r w:rsidR="00FD7E4A">
        <w:rPr>
          <w:i/>
          <w:szCs w:val="20"/>
          <w:lang w:val="en-GB"/>
        </w:rPr>
        <w:t>m</w:t>
      </w:r>
      <w:r w:rsidRPr="003948A9">
        <w:rPr>
          <w:i/>
          <w:szCs w:val="20"/>
          <w:lang w:val="en-GB"/>
        </w:rPr>
        <w:t xml:space="preserve">edia </w:t>
      </w:r>
      <w:r w:rsidR="00FD7E4A">
        <w:rPr>
          <w:i/>
          <w:szCs w:val="20"/>
          <w:lang w:val="en-GB"/>
        </w:rPr>
        <w:t>e</w:t>
      </w:r>
      <w:r w:rsidRPr="003948A9">
        <w:rPr>
          <w:i/>
          <w:szCs w:val="20"/>
          <w:lang w:val="en-GB"/>
        </w:rPr>
        <w:t xml:space="preserve">conomy, </w:t>
      </w:r>
      <w:r w:rsidR="00FD7E4A">
        <w:rPr>
          <w:i/>
          <w:szCs w:val="20"/>
          <w:lang w:val="en-GB"/>
        </w:rPr>
        <w:t>m</w:t>
      </w:r>
      <w:r w:rsidRPr="003948A9">
        <w:rPr>
          <w:i/>
          <w:szCs w:val="20"/>
          <w:lang w:val="en-GB"/>
        </w:rPr>
        <w:t xml:space="preserve">edia </w:t>
      </w:r>
      <w:r w:rsidR="00FD7E4A">
        <w:rPr>
          <w:i/>
          <w:szCs w:val="20"/>
          <w:lang w:val="en-GB"/>
        </w:rPr>
        <w:t>c</w:t>
      </w:r>
      <w:r w:rsidRPr="003948A9">
        <w:rPr>
          <w:i/>
          <w:szCs w:val="20"/>
          <w:lang w:val="en-GB"/>
        </w:rPr>
        <w:t xml:space="preserve">ontent and </w:t>
      </w:r>
      <w:r w:rsidR="00FD7E4A">
        <w:rPr>
          <w:i/>
          <w:szCs w:val="20"/>
          <w:lang w:val="en-GB"/>
        </w:rPr>
        <w:t>t</w:t>
      </w:r>
      <w:r w:rsidRPr="003948A9">
        <w:rPr>
          <w:i/>
          <w:szCs w:val="20"/>
          <w:lang w:val="en-GB"/>
        </w:rPr>
        <w:t xml:space="preserve">echnology in the </w:t>
      </w:r>
      <w:r w:rsidR="00FD7E4A">
        <w:rPr>
          <w:i/>
          <w:szCs w:val="20"/>
          <w:lang w:val="en-GB"/>
        </w:rPr>
        <w:t>a</w:t>
      </w:r>
      <w:r w:rsidRPr="003948A9">
        <w:rPr>
          <w:i/>
          <w:szCs w:val="20"/>
          <w:lang w:val="en-GB"/>
        </w:rPr>
        <w:t xml:space="preserve">ge of </w:t>
      </w:r>
      <w:r w:rsidR="00FD7E4A">
        <w:rPr>
          <w:i/>
          <w:szCs w:val="20"/>
          <w:lang w:val="en-GB"/>
        </w:rPr>
        <w:t>d</w:t>
      </w:r>
      <w:r w:rsidRPr="003948A9">
        <w:rPr>
          <w:i/>
          <w:szCs w:val="20"/>
          <w:lang w:val="en-GB"/>
        </w:rPr>
        <w:t xml:space="preserve">igital </w:t>
      </w:r>
      <w:r w:rsidR="00FD7E4A">
        <w:rPr>
          <w:i/>
          <w:szCs w:val="20"/>
          <w:lang w:val="en-GB"/>
        </w:rPr>
        <w:t>c</w:t>
      </w:r>
      <w:r w:rsidRPr="003948A9">
        <w:rPr>
          <w:i/>
          <w:szCs w:val="20"/>
          <w:lang w:val="en-GB"/>
        </w:rPr>
        <w:t>onvergence</w:t>
      </w:r>
      <w:r w:rsidR="00CE4C57">
        <w:rPr>
          <w:i/>
          <w:szCs w:val="20"/>
          <w:lang w:val="en-GB"/>
        </w:rPr>
        <w:t>.</w:t>
      </w:r>
      <w:r w:rsidRPr="003948A9">
        <w:rPr>
          <w:i/>
          <w:szCs w:val="20"/>
          <w:lang w:val="en-GB"/>
        </w:rPr>
        <w:t xml:space="preserve"> </w:t>
      </w:r>
      <w:r w:rsidRPr="003948A9">
        <w:rPr>
          <w:szCs w:val="20"/>
          <w:lang w:val="en-GB"/>
        </w:rPr>
        <w:t>Montenegro: Media XXI.</w:t>
      </w:r>
    </w:p>
    <w:p w14:paraId="4642DB84" w14:textId="77777777" w:rsidR="002D54A0" w:rsidRPr="003948A9" w:rsidRDefault="002D54A0" w:rsidP="009C58A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EastAsia"/>
          <w:szCs w:val="20"/>
          <w:lang w:val="en-US" w:eastAsia="ja-JP"/>
        </w:rPr>
      </w:pPr>
      <w:r w:rsidRPr="003948A9">
        <w:rPr>
          <w:rFonts w:eastAsiaTheme="minorEastAsia"/>
          <w:szCs w:val="20"/>
          <w:lang w:val="en-US" w:eastAsia="ja-JP"/>
        </w:rPr>
        <w:t xml:space="preserve">Gynnild, A. (2013). Journalism innovation leads to innovation journalism: The impact of computational exploration on changing mindsets. </w:t>
      </w:r>
      <w:r w:rsidRPr="003948A9">
        <w:rPr>
          <w:rFonts w:eastAsiaTheme="minorEastAsia"/>
          <w:i/>
          <w:iCs/>
          <w:szCs w:val="20"/>
          <w:lang w:val="en-US" w:eastAsia="ja-JP"/>
        </w:rPr>
        <w:t>Journalism.</w:t>
      </w:r>
      <w:r w:rsidRPr="003948A9">
        <w:rPr>
          <w:rFonts w:eastAsiaTheme="minorEastAsia"/>
          <w:szCs w:val="20"/>
          <w:lang w:val="en-US" w:eastAsia="ja-JP"/>
        </w:rPr>
        <w:t xml:space="preserve"> doi:10.1177/1464884913486393</w:t>
      </w:r>
    </w:p>
    <w:p w14:paraId="0DEC28EE" w14:textId="03BE0BB4" w:rsidR="002D54A0" w:rsidRPr="003948A9" w:rsidRDefault="002D54A0" w:rsidP="009C58AC">
      <w:pPr>
        <w:tabs>
          <w:tab w:val="left" w:pos="8222"/>
        </w:tabs>
        <w:spacing w:line="480" w:lineRule="auto"/>
        <w:ind w:left="284" w:right="-1" w:hanging="284"/>
        <w:rPr>
          <w:szCs w:val="20"/>
          <w:lang w:val="en-US"/>
        </w:rPr>
      </w:pPr>
      <w:r w:rsidRPr="003948A9">
        <w:rPr>
          <w:szCs w:val="20"/>
          <w:lang w:val="en-GB"/>
        </w:rPr>
        <w:t>Hallin, D.</w:t>
      </w:r>
      <w:r w:rsidR="008F01C6">
        <w:rPr>
          <w:szCs w:val="20"/>
          <w:lang w:val="en-GB"/>
        </w:rPr>
        <w:t xml:space="preserve"> </w:t>
      </w:r>
      <w:r w:rsidRPr="003948A9">
        <w:rPr>
          <w:szCs w:val="20"/>
          <w:lang w:val="en-GB"/>
        </w:rPr>
        <w:t xml:space="preserve">C. &amp; Mancini, P. (2004). </w:t>
      </w:r>
      <w:r w:rsidRPr="003948A9">
        <w:rPr>
          <w:i/>
          <w:szCs w:val="20"/>
          <w:lang w:val="en-GB"/>
        </w:rPr>
        <w:t xml:space="preserve">Comparing </w:t>
      </w:r>
      <w:r w:rsidR="008F01C6">
        <w:rPr>
          <w:i/>
          <w:szCs w:val="20"/>
          <w:lang w:val="en-GB"/>
        </w:rPr>
        <w:t>m</w:t>
      </w:r>
      <w:r w:rsidRPr="003948A9">
        <w:rPr>
          <w:i/>
          <w:szCs w:val="20"/>
          <w:lang w:val="en-GB"/>
        </w:rPr>
        <w:t xml:space="preserve">edia </w:t>
      </w:r>
      <w:r w:rsidR="008F01C6">
        <w:rPr>
          <w:i/>
          <w:szCs w:val="20"/>
          <w:lang w:val="en-GB"/>
        </w:rPr>
        <w:t>s</w:t>
      </w:r>
      <w:r w:rsidRPr="003948A9">
        <w:rPr>
          <w:i/>
          <w:szCs w:val="20"/>
          <w:lang w:val="en-GB"/>
        </w:rPr>
        <w:t>ystems</w:t>
      </w:r>
      <w:r w:rsidR="00CE4C57">
        <w:rPr>
          <w:i/>
          <w:szCs w:val="20"/>
          <w:lang w:val="en-GB"/>
        </w:rPr>
        <w:t>.</w:t>
      </w:r>
      <w:r w:rsidRPr="003948A9">
        <w:rPr>
          <w:szCs w:val="20"/>
          <w:lang w:val="en-GB"/>
        </w:rPr>
        <w:t xml:space="preserve"> Cambridge: Cambridge University Press.</w:t>
      </w:r>
    </w:p>
    <w:p w14:paraId="37EADAFF" w14:textId="0CBA02DA" w:rsidR="002D54A0" w:rsidRPr="003948A9" w:rsidRDefault="002D54A0" w:rsidP="009C58AC">
      <w:pPr>
        <w:spacing w:line="480" w:lineRule="auto"/>
        <w:ind w:left="284" w:hanging="284"/>
        <w:rPr>
          <w:szCs w:val="20"/>
          <w:lang w:val="en-GB"/>
        </w:rPr>
      </w:pPr>
      <w:r w:rsidRPr="003948A9">
        <w:rPr>
          <w:szCs w:val="20"/>
          <w:lang w:val="en-GB"/>
        </w:rPr>
        <w:t>Hambrick, D.</w:t>
      </w:r>
      <w:r w:rsidR="008F01C6">
        <w:rPr>
          <w:szCs w:val="20"/>
          <w:lang w:val="en-GB"/>
        </w:rPr>
        <w:t xml:space="preserve"> </w:t>
      </w:r>
      <w:r w:rsidRPr="003948A9">
        <w:rPr>
          <w:szCs w:val="20"/>
          <w:lang w:val="en-GB"/>
        </w:rPr>
        <w:t xml:space="preserve">C. (2003). Foreword to the </w:t>
      </w:r>
      <w:r w:rsidR="008F01C6">
        <w:rPr>
          <w:szCs w:val="20"/>
          <w:lang w:val="en-GB"/>
        </w:rPr>
        <w:t>c</w:t>
      </w:r>
      <w:r w:rsidRPr="003948A9">
        <w:rPr>
          <w:szCs w:val="20"/>
          <w:lang w:val="en-GB"/>
        </w:rPr>
        <w:t xml:space="preserve">lassic </w:t>
      </w:r>
      <w:r w:rsidR="008F01C6">
        <w:rPr>
          <w:szCs w:val="20"/>
          <w:lang w:val="en-GB"/>
        </w:rPr>
        <w:t>e</w:t>
      </w:r>
      <w:r w:rsidRPr="003948A9">
        <w:rPr>
          <w:szCs w:val="20"/>
          <w:lang w:val="en-GB"/>
        </w:rPr>
        <w:t>dition, In R.</w:t>
      </w:r>
      <w:r w:rsidR="009C7AB7">
        <w:rPr>
          <w:szCs w:val="20"/>
          <w:lang w:val="en-GB"/>
        </w:rPr>
        <w:t xml:space="preserve"> </w:t>
      </w:r>
      <w:r w:rsidRPr="003948A9">
        <w:rPr>
          <w:szCs w:val="20"/>
          <w:lang w:val="en-GB"/>
        </w:rPr>
        <w:t>E. Miles &amp; C.</w:t>
      </w:r>
      <w:r w:rsidR="009C7AB7">
        <w:rPr>
          <w:szCs w:val="20"/>
          <w:lang w:val="en-GB"/>
        </w:rPr>
        <w:t xml:space="preserve"> </w:t>
      </w:r>
      <w:r w:rsidRPr="003948A9">
        <w:rPr>
          <w:szCs w:val="20"/>
          <w:lang w:val="en-GB"/>
        </w:rPr>
        <w:t xml:space="preserve">C. Snow (Eds.), </w:t>
      </w:r>
      <w:r w:rsidRPr="003948A9">
        <w:rPr>
          <w:i/>
          <w:szCs w:val="20"/>
          <w:lang w:val="en-GB"/>
        </w:rPr>
        <w:t xml:space="preserve">Organizational </w:t>
      </w:r>
      <w:r w:rsidR="00AE69CC">
        <w:rPr>
          <w:i/>
          <w:szCs w:val="20"/>
          <w:lang w:val="en-GB"/>
        </w:rPr>
        <w:t>s</w:t>
      </w:r>
      <w:r w:rsidRPr="003948A9">
        <w:rPr>
          <w:i/>
          <w:szCs w:val="20"/>
          <w:lang w:val="en-GB"/>
        </w:rPr>
        <w:t xml:space="preserve">trategy, </w:t>
      </w:r>
      <w:r w:rsidR="00AE69CC">
        <w:rPr>
          <w:i/>
          <w:szCs w:val="20"/>
          <w:lang w:val="en-GB"/>
        </w:rPr>
        <w:t>s</w:t>
      </w:r>
      <w:r w:rsidRPr="003948A9">
        <w:rPr>
          <w:i/>
          <w:szCs w:val="20"/>
          <w:lang w:val="en-GB"/>
        </w:rPr>
        <w:t xml:space="preserve">tructure, and </w:t>
      </w:r>
      <w:r w:rsidR="00AE69CC">
        <w:rPr>
          <w:i/>
          <w:szCs w:val="20"/>
          <w:lang w:val="en-GB"/>
        </w:rPr>
        <w:t>p</w:t>
      </w:r>
      <w:r w:rsidRPr="003948A9">
        <w:rPr>
          <w:i/>
          <w:szCs w:val="20"/>
          <w:lang w:val="en-GB"/>
        </w:rPr>
        <w:t>rocess</w:t>
      </w:r>
      <w:r w:rsidRPr="003948A9">
        <w:rPr>
          <w:szCs w:val="20"/>
          <w:lang w:val="en-GB"/>
        </w:rPr>
        <w:t xml:space="preserve"> (pp. 1-2)</w:t>
      </w:r>
      <w:r w:rsidR="00CE4C57">
        <w:rPr>
          <w:szCs w:val="20"/>
          <w:lang w:val="en-GB"/>
        </w:rPr>
        <w:t>.</w:t>
      </w:r>
      <w:r w:rsidRPr="003948A9">
        <w:rPr>
          <w:szCs w:val="20"/>
          <w:lang w:val="en-GB"/>
        </w:rPr>
        <w:t xml:space="preserve"> California: Stanford University Press. </w:t>
      </w:r>
    </w:p>
    <w:p w14:paraId="47E04CBE" w14:textId="05FE9174" w:rsidR="002D54A0" w:rsidRPr="003948A9" w:rsidRDefault="002D54A0" w:rsidP="009C58AC">
      <w:pPr>
        <w:tabs>
          <w:tab w:val="left" w:pos="8222"/>
        </w:tabs>
        <w:spacing w:line="480" w:lineRule="auto"/>
        <w:ind w:left="284" w:right="-1" w:hanging="284"/>
        <w:rPr>
          <w:szCs w:val="20"/>
          <w:lang w:val="en-GB"/>
        </w:rPr>
      </w:pPr>
      <w:r w:rsidRPr="003948A9">
        <w:rPr>
          <w:szCs w:val="20"/>
          <w:lang w:val="en-US"/>
        </w:rPr>
        <w:t xml:space="preserve">Jenkins, H. &amp; Deuze, M. (2008). Editorial: Convergence </w:t>
      </w:r>
      <w:r w:rsidR="003A7BB4">
        <w:rPr>
          <w:szCs w:val="20"/>
          <w:lang w:val="en-US"/>
        </w:rPr>
        <w:t>c</w:t>
      </w:r>
      <w:r w:rsidRPr="003948A9">
        <w:rPr>
          <w:szCs w:val="20"/>
          <w:lang w:val="en-US"/>
        </w:rPr>
        <w:t>ulture</w:t>
      </w:r>
      <w:r w:rsidR="003A7BB4">
        <w:rPr>
          <w:szCs w:val="20"/>
          <w:lang w:val="en-US"/>
        </w:rPr>
        <w:t>.</w:t>
      </w:r>
      <w:r w:rsidRPr="003948A9">
        <w:rPr>
          <w:szCs w:val="20"/>
          <w:lang w:val="en-US"/>
        </w:rPr>
        <w:t xml:space="preserve"> </w:t>
      </w:r>
      <w:r w:rsidRPr="003948A9">
        <w:rPr>
          <w:i/>
          <w:szCs w:val="20"/>
          <w:lang w:val="en-US"/>
        </w:rPr>
        <w:t>Convergence</w:t>
      </w:r>
      <w:r w:rsidRPr="00610587">
        <w:rPr>
          <w:szCs w:val="20"/>
          <w:lang w:val="en-US"/>
        </w:rPr>
        <w:t>,</w:t>
      </w:r>
      <w:r w:rsidRPr="003948A9">
        <w:rPr>
          <w:szCs w:val="20"/>
          <w:lang w:val="en-US"/>
        </w:rPr>
        <w:t xml:space="preserve"> </w:t>
      </w:r>
      <w:r w:rsidRPr="003948A9">
        <w:rPr>
          <w:rFonts w:eastAsiaTheme="minorEastAsia"/>
          <w:i/>
          <w:szCs w:val="20"/>
          <w:lang w:val="en-US" w:eastAsia="ja-JP"/>
        </w:rPr>
        <w:t>14</w:t>
      </w:r>
      <w:r w:rsidRPr="003948A9">
        <w:rPr>
          <w:rFonts w:eastAsiaTheme="minorEastAsia"/>
          <w:szCs w:val="20"/>
          <w:lang w:val="en-US" w:eastAsia="ja-JP"/>
        </w:rPr>
        <w:t>(5),</w:t>
      </w:r>
      <w:r w:rsidRPr="003948A9">
        <w:rPr>
          <w:szCs w:val="20"/>
          <w:lang w:val="en-US"/>
        </w:rPr>
        <w:t xml:space="preserve"> 5-12.</w:t>
      </w:r>
    </w:p>
    <w:p w14:paraId="02ECE247" w14:textId="58593D6E" w:rsidR="002D54A0" w:rsidRPr="003948A9" w:rsidRDefault="002D54A0" w:rsidP="009C58AC">
      <w:pPr>
        <w:spacing w:line="480" w:lineRule="auto"/>
        <w:ind w:left="284" w:hanging="284"/>
        <w:rPr>
          <w:szCs w:val="20"/>
          <w:lang w:val="en-US"/>
        </w:rPr>
      </w:pPr>
      <w:r w:rsidRPr="003948A9">
        <w:rPr>
          <w:rFonts w:eastAsiaTheme="minorEastAsia"/>
          <w:szCs w:val="20"/>
          <w:lang w:val="en-US" w:eastAsia="ja-JP"/>
        </w:rPr>
        <w:lastRenderedPageBreak/>
        <w:t>Karlsen, J. &amp; Stavelin</w:t>
      </w:r>
      <w:r w:rsidR="00287A0E">
        <w:rPr>
          <w:rFonts w:eastAsiaTheme="minorEastAsia"/>
          <w:szCs w:val="20"/>
          <w:lang w:val="en-US" w:eastAsia="ja-JP"/>
        </w:rPr>
        <w:t xml:space="preserve">, </w:t>
      </w:r>
      <w:r w:rsidRPr="003948A9">
        <w:rPr>
          <w:rFonts w:eastAsiaTheme="minorEastAsia"/>
          <w:szCs w:val="20"/>
          <w:lang w:val="en-US" w:eastAsia="ja-JP"/>
        </w:rPr>
        <w:t xml:space="preserve">E. (2014). Computational </w:t>
      </w:r>
      <w:r w:rsidR="003A7BB4">
        <w:rPr>
          <w:rFonts w:eastAsiaTheme="minorEastAsia"/>
          <w:szCs w:val="20"/>
          <w:lang w:val="en-US" w:eastAsia="ja-JP"/>
        </w:rPr>
        <w:t>j</w:t>
      </w:r>
      <w:r w:rsidRPr="003948A9">
        <w:rPr>
          <w:rFonts w:eastAsiaTheme="minorEastAsia"/>
          <w:szCs w:val="20"/>
          <w:lang w:val="en-US" w:eastAsia="ja-JP"/>
        </w:rPr>
        <w:t xml:space="preserve">ournalism in Norwegian </w:t>
      </w:r>
      <w:r w:rsidR="003A7BB4">
        <w:rPr>
          <w:rFonts w:eastAsiaTheme="minorEastAsia"/>
          <w:szCs w:val="20"/>
          <w:lang w:val="en-US" w:eastAsia="ja-JP"/>
        </w:rPr>
        <w:t>n</w:t>
      </w:r>
      <w:r w:rsidRPr="003948A9">
        <w:rPr>
          <w:rFonts w:eastAsiaTheme="minorEastAsia"/>
          <w:szCs w:val="20"/>
          <w:lang w:val="en-US" w:eastAsia="ja-JP"/>
        </w:rPr>
        <w:t xml:space="preserve">ewsrooms. </w:t>
      </w:r>
      <w:r w:rsidRPr="003948A9">
        <w:rPr>
          <w:rFonts w:eastAsiaTheme="minorEastAsia"/>
          <w:i/>
          <w:iCs/>
          <w:szCs w:val="20"/>
          <w:lang w:val="en-US" w:eastAsia="ja-JP"/>
        </w:rPr>
        <w:t>Journalism Practice</w:t>
      </w:r>
      <w:r w:rsidRPr="00610587">
        <w:rPr>
          <w:rFonts w:eastAsiaTheme="minorEastAsia"/>
          <w:iCs/>
          <w:szCs w:val="20"/>
          <w:lang w:val="en-US" w:eastAsia="ja-JP"/>
        </w:rPr>
        <w:t>,</w:t>
      </w:r>
      <w:r w:rsidRPr="003948A9">
        <w:rPr>
          <w:rFonts w:eastAsiaTheme="minorEastAsia"/>
          <w:szCs w:val="20"/>
          <w:lang w:val="en-US" w:eastAsia="ja-JP"/>
        </w:rPr>
        <w:t xml:space="preserve"> </w:t>
      </w:r>
      <w:r w:rsidRPr="003948A9">
        <w:rPr>
          <w:rFonts w:eastAsiaTheme="minorEastAsia"/>
          <w:i/>
          <w:szCs w:val="20"/>
          <w:lang w:val="en-US" w:eastAsia="ja-JP"/>
        </w:rPr>
        <w:t>8</w:t>
      </w:r>
      <w:r w:rsidRPr="003948A9">
        <w:rPr>
          <w:rFonts w:eastAsiaTheme="minorEastAsia"/>
          <w:szCs w:val="20"/>
          <w:lang w:val="en-US" w:eastAsia="ja-JP"/>
        </w:rPr>
        <w:t>(1),</w:t>
      </w:r>
      <w:r w:rsidRPr="003948A9">
        <w:rPr>
          <w:szCs w:val="20"/>
          <w:lang w:val="en-US"/>
        </w:rPr>
        <w:t xml:space="preserve"> 34-48. 10.1080/17512786.2013.813190</w:t>
      </w:r>
    </w:p>
    <w:p w14:paraId="54B17BAF" w14:textId="41C0EDCC" w:rsidR="002D54A0" w:rsidRPr="003948A9" w:rsidRDefault="002D54A0" w:rsidP="009C58AC">
      <w:pPr>
        <w:pStyle w:val="Slutkommentar"/>
        <w:spacing w:line="480" w:lineRule="auto"/>
        <w:ind w:left="284" w:hanging="284"/>
        <w:rPr>
          <w:sz w:val="20"/>
          <w:szCs w:val="20"/>
          <w:lang w:val="en-GB"/>
        </w:rPr>
      </w:pPr>
      <w:r w:rsidRPr="003948A9">
        <w:rPr>
          <w:sz w:val="20"/>
          <w:szCs w:val="20"/>
          <w:lang w:val="en-US"/>
        </w:rPr>
        <w:t xml:space="preserve">Krumsvik, A.H. (2006). </w:t>
      </w:r>
      <w:r w:rsidRPr="003948A9">
        <w:rPr>
          <w:sz w:val="20"/>
          <w:szCs w:val="20"/>
          <w:lang w:val="en-GB"/>
        </w:rPr>
        <w:t xml:space="preserve">The </w:t>
      </w:r>
      <w:r w:rsidR="00C8010C">
        <w:rPr>
          <w:sz w:val="20"/>
          <w:szCs w:val="20"/>
          <w:lang w:val="en-GB"/>
        </w:rPr>
        <w:t>s</w:t>
      </w:r>
      <w:r w:rsidRPr="003948A9">
        <w:rPr>
          <w:sz w:val="20"/>
          <w:szCs w:val="20"/>
          <w:lang w:val="en-GB"/>
        </w:rPr>
        <w:t xml:space="preserve">trategic </w:t>
      </w:r>
      <w:r w:rsidR="00C8010C">
        <w:rPr>
          <w:sz w:val="20"/>
          <w:szCs w:val="20"/>
          <w:lang w:val="en-GB"/>
        </w:rPr>
        <w:t>r</w:t>
      </w:r>
      <w:r w:rsidRPr="003948A9">
        <w:rPr>
          <w:sz w:val="20"/>
          <w:szCs w:val="20"/>
          <w:lang w:val="en-GB"/>
        </w:rPr>
        <w:t xml:space="preserve">ole of </w:t>
      </w:r>
      <w:r w:rsidR="00C8010C">
        <w:rPr>
          <w:sz w:val="20"/>
          <w:szCs w:val="20"/>
          <w:lang w:val="en-GB"/>
        </w:rPr>
        <w:t>o</w:t>
      </w:r>
      <w:r w:rsidRPr="003948A9">
        <w:rPr>
          <w:sz w:val="20"/>
          <w:szCs w:val="20"/>
          <w:lang w:val="en-GB"/>
        </w:rPr>
        <w:t xml:space="preserve">nline </w:t>
      </w:r>
      <w:r w:rsidR="00C8010C">
        <w:rPr>
          <w:sz w:val="20"/>
          <w:szCs w:val="20"/>
          <w:lang w:val="en-GB"/>
        </w:rPr>
        <w:t>n</w:t>
      </w:r>
      <w:r w:rsidRPr="003948A9">
        <w:rPr>
          <w:sz w:val="20"/>
          <w:szCs w:val="20"/>
          <w:lang w:val="en-GB"/>
        </w:rPr>
        <w:t>ewspapers</w:t>
      </w:r>
      <w:r w:rsidR="00323876">
        <w:rPr>
          <w:sz w:val="20"/>
          <w:szCs w:val="20"/>
          <w:lang w:val="en-GB"/>
        </w:rPr>
        <w:t>.</w:t>
      </w:r>
      <w:r w:rsidR="00323876" w:rsidRPr="003948A9">
        <w:rPr>
          <w:sz w:val="20"/>
          <w:szCs w:val="20"/>
          <w:lang w:val="en-GB"/>
        </w:rPr>
        <w:t xml:space="preserve"> </w:t>
      </w:r>
      <w:r w:rsidRPr="003948A9">
        <w:rPr>
          <w:i/>
          <w:sz w:val="20"/>
          <w:szCs w:val="20"/>
          <w:lang w:val="en-GB"/>
        </w:rPr>
        <w:t>Nordicom Review</w:t>
      </w:r>
      <w:r w:rsidRPr="003948A9">
        <w:rPr>
          <w:sz w:val="20"/>
          <w:szCs w:val="20"/>
          <w:lang w:val="en-GB"/>
        </w:rPr>
        <w:t xml:space="preserve">, </w:t>
      </w:r>
      <w:r w:rsidRPr="003948A9">
        <w:rPr>
          <w:rFonts w:eastAsiaTheme="minorEastAsia"/>
          <w:i/>
          <w:sz w:val="20"/>
          <w:szCs w:val="20"/>
          <w:lang w:val="en-US" w:eastAsia="ja-JP"/>
        </w:rPr>
        <w:t>27</w:t>
      </w:r>
      <w:r w:rsidRPr="003948A9">
        <w:rPr>
          <w:rFonts w:eastAsiaTheme="minorEastAsia"/>
          <w:sz w:val="20"/>
          <w:szCs w:val="20"/>
          <w:lang w:val="en-US" w:eastAsia="ja-JP"/>
        </w:rPr>
        <w:t>(2),</w:t>
      </w:r>
      <w:r w:rsidRPr="003948A9">
        <w:rPr>
          <w:sz w:val="20"/>
          <w:szCs w:val="20"/>
          <w:lang w:val="en-US"/>
        </w:rPr>
        <w:t xml:space="preserve"> </w:t>
      </w:r>
      <w:r w:rsidRPr="003948A9">
        <w:rPr>
          <w:sz w:val="20"/>
          <w:szCs w:val="20"/>
          <w:lang w:val="en-GB"/>
        </w:rPr>
        <w:t>285-297.</w:t>
      </w:r>
    </w:p>
    <w:p w14:paraId="37E2C3C4" w14:textId="16E35A4C" w:rsidR="002D54A0" w:rsidRPr="00810869" w:rsidRDefault="002D54A0" w:rsidP="009C58AC">
      <w:pPr>
        <w:pStyle w:val="Slutkommentar"/>
        <w:spacing w:line="480" w:lineRule="auto"/>
        <w:ind w:left="284" w:hanging="284"/>
        <w:rPr>
          <w:sz w:val="20"/>
          <w:szCs w:val="20"/>
          <w:lang w:val="sv-SE"/>
        </w:rPr>
      </w:pPr>
      <w:r w:rsidRPr="003948A9">
        <w:rPr>
          <w:sz w:val="20"/>
          <w:szCs w:val="20"/>
          <w:lang w:val="en-US"/>
        </w:rPr>
        <w:t>Krumsvik, A.</w:t>
      </w:r>
      <w:r w:rsidR="00323876">
        <w:rPr>
          <w:sz w:val="20"/>
          <w:szCs w:val="20"/>
          <w:lang w:val="en-US"/>
        </w:rPr>
        <w:t xml:space="preserve"> </w:t>
      </w:r>
      <w:r w:rsidRPr="003948A9">
        <w:rPr>
          <w:sz w:val="20"/>
          <w:szCs w:val="20"/>
          <w:lang w:val="en-US"/>
        </w:rPr>
        <w:t xml:space="preserve">H. (2010). </w:t>
      </w:r>
      <w:r w:rsidRPr="003948A9">
        <w:rPr>
          <w:sz w:val="20"/>
          <w:szCs w:val="20"/>
          <w:lang w:val="en-GB"/>
        </w:rPr>
        <w:t xml:space="preserve">Strategy and </w:t>
      </w:r>
      <w:r w:rsidR="00323876">
        <w:rPr>
          <w:sz w:val="20"/>
          <w:szCs w:val="20"/>
          <w:lang w:val="en-GB"/>
        </w:rPr>
        <w:t>s</w:t>
      </w:r>
      <w:r w:rsidRPr="003948A9">
        <w:rPr>
          <w:sz w:val="20"/>
          <w:szCs w:val="20"/>
          <w:lang w:val="en-GB"/>
        </w:rPr>
        <w:t xml:space="preserve">tructure for </w:t>
      </w:r>
      <w:r w:rsidR="00323876">
        <w:rPr>
          <w:sz w:val="20"/>
          <w:szCs w:val="20"/>
          <w:lang w:val="en-GB"/>
        </w:rPr>
        <w:t>o</w:t>
      </w:r>
      <w:r w:rsidRPr="003948A9">
        <w:rPr>
          <w:sz w:val="20"/>
          <w:szCs w:val="20"/>
          <w:lang w:val="en-GB"/>
        </w:rPr>
        <w:t xml:space="preserve">nline </w:t>
      </w:r>
      <w:r w:rsidR="00323876">
        <w:rPr>
          <w:sz w:val="20"/>
          <w:szCs w:val="20"/>
          <w:lang w:val="en-GB"/>
        </w:rPr>
        <w:t>n</w:t>
      </w:r>
      <w:r w:rsidRPr="003948A9">
        <w:rPr>
          <w:sz w:val="20"/>
          <w:szCs w:val="20"/>
          <w:lang w:val="en-GB"/>
        </w:rPr>
        <w:t xml:space="preserve">ews </w:t>
      </w:r>
      <w:r w:rsidR="00323876">
        <w:rPr>
          <w:sz w:val="20"/>
          <w:szCs w:val="20"/>
          <w:lang w:val="en-GB"/>
        </w:rPr>
        <w:t>p</w:t>
      </w:r>
      <w:r w:rsidRPr="003948A9">
        <w:rPr>
          <w:sz w:val="20"/>
          <w:szCs w:val="20"/>
          <w:lang w:val="en-GB"/>
        </w:rPr>
        <w:t xml:space="preserve">roduction: Case </w:t>
      </w:r>
      <w:r w:rsidR="00323876">
        <w:rPr>
          <w:sz w:val="20"/>
          <w:szCs w:val="20"/>
          <w:lang w:val="en-GB"/>
        </w:rPr>
        <w:t>s</w:t>
      </w:r>
      <w:r w:rsidRPr="003948A9">
        <w:rPr>
          <w:sz w:val="20"/>
          <w:szCs w:val="20"/>
          <w:lang w:val="en-GB"/>
        </w:rPr>
        <w:t>tudies of CNN and NRK</w:t>
      </w:r>
      <w:r w:rsidR="00175255">
        <w:rPr>
          <w:sz w:val="20"/>
          <w:szCs w:val="20"/>
          <w:lang w:val="en-GB"/>
        </w:rPr>
        <w:t>.</w:t>
      </w:r>
      <w:r w:rsidRPr="003948A9">
        <w:rPr>
          <w:sz w:val="20"/>
          <w:szCs w:val="20"/>
          <w:lang w:val="en-GB"/>
        </w:rPr>
        <w:t xml:space="preserve"> </w:t>
      </w:r>
      <w:r w:rsidRPr="00810869">
        <w:rPr>
          <w:sz w:val="20"/>
          <w:szCs w:val="20"/>
          <w:lang w:val="sv-SE"/>
        </w:rPr>
        <w:t xml:space="preserve">In M.M. Allen, J. Hunsinger &amp; L. Klastrup, </w:t>
      </w:r>
      <w:r w:rsidRPr="00810869">
        <w:rPr>
          <w:i/>
          <w:sz w:val="20"/>
          <w:szCs w:val="20"/>
          <w:lang w:val="sv-SE"/>
        </w:rPr>
        <w:t xml:space="preserve">International </w:t>
      </w:r>
      <w:r w:rsidR="00923406" w:rsidRPr="00810869">
        <w:rPr>
          <w:i/>
          <w:sz w:val="20"/>
          <w:szCs w:val="20"/>
          <w:lang w:val="sv-SE"/>
        </w:rPr>
        <w:t>h</w:t>
      </w:r>
      <w:r w:rsidRPr="00810869">
        <w:rPr>
          <w:i/>
          <w:sz w:val="20"/>
          <w:szCs w:val="20"/>
          <w:lang w:val="sv-SE"/>
        </w:rPr>
        <w:t xml:space="preserve">andbook of </w:t>
      </w:r>
      <w:r w:rsidR="00923406" w:rsidRPr="00810869">
        <w:rPr>
          <w:i/>
          <w:sz w:val="20"/>
          <w:szCs w:val="20"/>
          <w:lang w:val="sv-SE"/>
        </w:rPr>
        <w:t>i</w:t>
      </w:r>
      <w:r w:rsidRPr="00810869">
        <w:rPr>
          <w:i/>
          <w:sz w:val="20"/>
          <w:szCs w:val="20"/>
          <w:lang w:val="sv-SE"/>
        </w:rPr>
        <w:t xml:space="preserve">nternet </w:t>
      </w:r>
      <w:r w:rsidR="00923406" w:rsidRPr="00810869">
        <w:rPr>
          <w:i/>
          <w:sz w:val="20"/>
          <w:szCs w:val="20"/>
          <w:lang w:val="sv-SE"/>
        </w:rPr>
        <w:t>r</w:t>
      </w:r>
      <w:r w:rsidRPr="00810869">
        <w:rPr>
          <w:i/>
          <w:sz w:val="20"/>
          <w:szCs w:val="20"/>
          <w:lang w:val="sv-SE"/>
        </w:rPr>
        <w:t>esearch</w:t>
      </w:r>
      <w:r w:rsidRPr="00810869">
        <w:rPr>
          <w:sz w:val="20"/>
          <w:szCs w:val="20"/>
          <w:lang w:val="sv-SE"/>
        </w:rPr>
        <w:t xml:space="preserve"> (pp. </w:t>
      </w:r>
      <w:r w:rsidR="00581239" w:rsidRPr="00810869">
        <w:rPr>
          <w:sz w:val="20"/>
          <w:szCs w:val="20"/>
          <w:lang w:val="sv-SE"/>
        </w:rPr>
        <w:t>325-340</w:t>
      </w:r>
      <w:r w:rsidRPr="00810869">
        <w:rPr>
          <w:sz w:val="20"/>
          <w:szCs w:val="20"/>
          <w:lang w:val="sv-SE"/>
        </w:rPr>
        <w:t>), Berlin: Springer, 2010.</w:t>
      </w:r>
    </w:p>
    <w:p w14:paraId="117D02DC" w14:textId="2B0BE064" w:rsidR="002D54A0" w:rsidRPr="003948A9" w:rsidRDefault="002D54A0" w:rsidP="009C58AC">
      <w:pPr>
        <w:spacing w:line="480" w:lineRule="auto"/>
        <w:ind w:left="284" w:hanging="284"/>
        <w:rPr>
          <w:szCs w:val="20"/>
          <w:lang w:val="en-GB"/>
        </w:rPr>
      </w:pPr>
      <w:r w:rsidRPr="00810869">
        <w:rPr>
          <w:szCs w:val="20"/>
          <w:lang w:val="sv-SE"/>
        </w:rPr>
        <w:t>Krumsvik, A.</w:t>
      </w:r>
      <w:r w:rsidR="00923406" w:rsidRPr="00810869">
        <w:rPr>
          <w:szCs w:val="20"/>
          <w:lang w:val="sv-SE"/>
        </w:rPr>
        <w:t xml:space="preserve"> </w:t>
      </w:r>
      <w:r w:rsidRPr="00810869">
        <w:rPr>
          <w:szCs w:val="20"/>
          <w:lang w:val="sv-SE"/>
        </w:rPr>
        <w:t xml:space="preserve">H. (2012). </w:t>
      </w:r>
      <w:r w:rsidRPr="003948A9">
        <w:rPr>
          <w:szCs w:val="20"/>
          <w:lang w:val="en-GB"/>
        </w:rPr>
        <w:t>Why old media will be funding journalism in the future</w:t>
      </w:r>
      <w:r w:rsidR="00890469">
        <w:rPr>
          <w:szCs w:val="20"/>
          <w:lang w:val="en-GB"/>
        </w:rPr>
        <w:t>.</w:t>
      </w:r>
      <w:r w:rsidR="00890469" w:rsidRPr="003948A9">
        <w:rPr>
          <w:szCs w:val="20"/>
          <w:lang w:val="en-GB"/>
        </w:rPr>
        <w:t xml:space="preserve"> </w:t>
      </w:r>
      <w:r w:rsidRPr="003948A9">
        <w:rPr>
          <w:i/>
          <w:szCs w:val="20"/>
          <w:lang w:val="en-GB"/>
        </w:rPr>
        <w:t>Journalism Studies</w:t>
      </w:r>
      <w:r w:rsidRPr="00610587">
        <w:rPr>
          <w:szCs w:val="20"/>
          <w:lang w:val="en-GB"/>
        </w:rPr>
        <w:t>,</w:t>
      </w:r>
      <w:r w:rsidRPr="003948A9">
        <w:rPr>
          <w:szCs w:val="20"/>
          <w:lang w:val="en-GB"/>
        </w:rPr>
        <w:t xml:space="preserve"> </w:t>
      </w:r>
      <w:r w:rsidRPr="003948A9">
        <w:rPr>
          <w:rFonts w:eastAsiaTheme="minorEastAsia"/>
          <w:i/>
          <w:szCs w:val="20"/>
          <w:lang w:val="en-US" w:eastAsia="ja-JP"/>
        </w:rPr>
        <w:t>13</w:t>
      </w:r>
      <w:r w:rsidRPr="003948A9">
        <w:rPr>
          <w:rFonts w:eastAsiaTheme="minorEastAsia"/>
          <w:szCs w:val="20"/>
          <w:lang w:val="en-US" w:eastAsia="ja-JP"/>
        </w:rPr>
        <w:t>(5-6),</w:t>
      </w:r>
      <w:r w:rsidRPr="003948A9">
        <w:rPr>
          <w:szCs w:val="20"/>
          <w:lang w:val="en-US"/>
        </w:rPr>
        <w:t xml:space="preserve"> </w:t>
      </w:r>
      <w:r w:rsidRPr="003948A9">
        <w:rPr>
          <w:szCs w:val="20"/>
          <w:lang w:val="en-GB"/>
        </w:rPr>
        <w:t>729-741.</w:t>
      </w:r>
    </w:p>
    <w:p w14:paraId="03E35E6F" w14:textId="0CAC3731" w:rsidR="002D54A0" w:rsidRPr="00810869" w:rsidRDefault="002D54A0" w:rsidP="009C58AC">
      <w:pPr>
        <w:spacing w:line="480" w:lineRule="auto"/>
        <w:ind w:left="284" w:hanging="284"/>
        <w:rPr>
          <w:szCs w:val="20"/>
          <w:lang w:val="sv-SE"/>
        </w:rPr>
      </w:pPr>
      <w:r w:rsidRPr="003948A9">
        <w:rPr>
          <w:szCs w:val="20"/>
          <w:lang w:val="en-US"/>
        </w:rPr>
        <w:t>Krumsvik, A.</w:t>
      </w:r>
      <w:r w:rsidR="00923406">
        <w:rPr>
          <w:szCs w:val="20"/>
          <w:lang w:val="en-US"/>
        </w:rPr>
        <w:t xml:space="preserve"> </w:t>
      </w:r>
      <w:r w:rsidRPr="003948A9">
        <w:rPr>
          <w:szCs w:val="20"/>
          <w:lang w:val="en-US"/>
        </w:rPr>
        <w:t>H.</w:t>
      </w:r>
      <w:r w:rsidRPr="003948A9">
        <w:rPr>
          <w:szCs w:val="20"/>
          <w:lang w:val="en-GB"/>
        </w:rPr>
        <w:t xml:space="preserve"> (2013). Freedom of </w:t>
      </w:r>
      <w:r w:rsidR="00B56786">
        <w:rPr>
          <w:szCs w:val="20"/>
          <w:lang w:val="en-GB"/>
        </w:rPr>
        <w:t>e</w:t>
      </w:r>
      <w:r w:rsidRPr="003948A9">
        <w:rPr>
          <w:szCs w:val="20"/>
          <w:lang w:val="en-GB"/>
        </w:rPr>
        <w:t xml:space="preserve">xpression and the </w:t>
      </w:r>
      <w:r w:rsidR="00B56786">
        <w:rPr>
          <w:szCs w:val="20"/>
          <w:lang w:val="en-GB"/>
        </w:rPr>
        <w:t>p</w:t>
      </w:r>
      <w:r w:rsidRPr="003948A9">
        <w:rPr>
          <w:szCs w:val="20"/>
          <w:lang w:val="en-GB"/>
        </w:rPr>
        <w:t xml:space="preserve">rofessionalization of </w:t>
      </w:r>
      <w:r w:rsidR="00B56786">
        <w:rPr>
          <w:szCs w:val="20"/>
          <w:lang w:val="en-GB"/>
        </w:rPr>
        <w:t>j</w:t>
      </w:r>
      <w:r w:rsidRPr="003948A9">
        <w:rPr>
          <w:szCs w:val="20"/>
          <w:lang w:val="en-GB"/>
        </w:rPr>
        <w:t xml:space="preserve">ournalism. In </w:t>
      </w:r>
      <w:r w:rsidRPr="003948A9">
        <w:rPr>
          <w:i/>
          <w:szCs w:val="20"/>
          <w:lang w:val="en-GB"/>
        </w:rPr>
        <w:t xml:space="preserve">Freedom of </w:t>
      </w:r>
      <w:r w:rsidR="00B56786">
        <w:rPr>
          <w:i/>
          <w:szCs w:val="20"/>
          <w:lang w:val="en-GB"/>
        </w:rPr>
        <w:t>e</w:t>
      </w:r>
      <w:r w:rsidRPr="003948A9">
        <w:rPr>
          <w:i/>
          <w:szCs w:val="20"/>
          <w:lang w:val="en-GB"/>
        </w:rPr>
        <w:t xml:space="preserve">xpression </w:t>
      </w:r>
      <w:r w:rsidR="00B56786">
        <w:rPr>
          <w:i/>
          <w:szCs w:val="20"/>
          <w:lang w:val="en-GB"/>
        </w:rPr>
        <w:t>r</w:t>
      </w:r>
      <w:r w:rsidRPr="003948A9">
        <w:rPr>
          <w:i/>
          <w:szCs w:val="20"/>
          <w:lang w:val="en-GB"/>
        </w:rPr>
        <w:t>evisited</w:t>
      </w:r>
      <w:r w:rsidR="00B56786">
        <w:rPr>
          <w:i/>
          <w:szCs w:val="20"/>
          <w:lang w:val="en-GB"/>
        </w:rPr>
        <w:t>:</w:t>
      </w:r>
      <w:r w:rsidR="00B56786" w:rsidRPr="003948A9">
        <w:rPr>
          <w:i/>
          <w:szCs w:val="20"/>
          <w:lang w:val="en-GB"/>
        </w:rPr>
        <w:t xml:space="preserve"> </w:t>
      </w:r>
      <w:r w:rsidRPr="003948A9">
        <w:rPr>
          <w:i/>
          <w:szCs w:val="20"/>
          <w:lang w:val="en-GB"/>
        </w:rPr>
        <w:t xml:space="preserve">Citizenship and </w:t>
      </w:r>
      <w:r w:rsidR="00B56786">
        <w:rPr>
          <w:i/>
          <w:szCs w:val="20"/>
          <w:lang w:val="en-GB"/>
        </w:rPr>
        <w:t>j</w:t>
      </w:r>
      <w:r w:rsidRPr="003948A9">
        <w:rPr>
          <w:i/>
          <w:szCs w:val="20"/>
          <w:lang w:val="en-GB"/>
        </w:rPr>
        <w:t xml:space="preserve">ournalism in the </w:t>
      </w:r>
      <w:r w:rsidR="00B56786">
        <w:rPr>
          <w:i/>
          <w:szCs w:val="20"/>
          <w:lang w:val="en-GB"/>
        </w:rPr>
        <w:t>d</w:t>
      </w:r>
      <w:r w:rsidRPr="003948A9">
        <w:rPr>
          <w:i/>
          <w:szCs w:val="20"/>
          <w:lang w:val="en-GB"/>
        </w:rPr>
        <w:t xml:space="preserve">igital </w:t>
      </w:r>
      <w:r w:rsidR="00B56786">
        <w:rPr>
          <w:i/>
          <w:szCs w:val="20"/>
          <w:lang w:val="en-GB"/>
        </w:rPr>
        <w:t>e</w:t>
      </w:r>
      <w:r w:rsidRPr="003948A9">
        <w:rPr>
          <w:i/>
          <w:szCs w:val="20"/>
          <w:lang w:val="en-GB"/>
        </w:rPr>
        <w:t>ra</w:t>
      </w:r>
      <w:r w:rsidRPr="003948A9">
        <w:rPr>
          <w:szCs w:val="20"/>
          <w:lang w:val="en-GB"/>
        </w:rPr>
        <w:t xml:space="preserve">. </w:t>
      </w:r>
      <w:r w:rsidRPr="00810869">
        <w:rPr>
          <w:szCs w:val="20"/>
          <w:lang w:val="sv-SE"/>
        </w:rPr>
        <w:t xml:space="preserve">U. Carlsson (Ed.) (pp. </w:t>
      </w:r>
      <w:r w:rsidR="00581239" w:rsidRPr="00810869">
        <w:rPr>
          <w:szCs w:val="20"/>
          <w:lang w:val="sv-SE"/>
        </w:rPr>
        <w:t>61-72</w:t>
      </w:r>
      <w:r w:rsidRPr="00810869">
        <w:rPr>
          <w:szCs w:val="20"/>
          <w:lang w:val="sv-SE"/>
        </w:rPr>
        <w:t>), Gothenburg: Nordicom.</w:t>
      </w:r>
    </w:p>
    <w:p w14:paraId="44AA77C1" w14:textId="0128015D" w:rsidR="002D54A0" w:rsidRPr="003948A9" w:rsidRDefault="002D54A0" w:rsidP="009C58AC">
      <w:pPr>
        <w:tabs>
          <w:tab w:val="left" w:pos="8222"/>
        </w:tabs>
        <w:spacing w:line="480" w:lineRule="auto"/>
        <w:ind w:left="284" w:right="-1" w:hanging="284"/>
        <w:rPr>
          <w:szCs w:val="20"/>
          <w:lang w:val="sv-SE"/>
        </w:rPr>
      </w:pPr>
      <w:r w:rsidRPr="003948A9">
        <w:rPr>
          <w:szCs w:val="20"/>
          <w:lang w:val="sv-SE"/>
        </w:rPr>
        <w:t>Krumsvik, A.</w:t>
      </w:r>
      <w:r w:rsidR="00923406">
        <w:rPr>
          <w:szCs w:val="20"/>
          <w:lang w:val="sv-SE"/>
        </w:rPr>
        <w:t xml:space="preserve"> </w:t>
      </w:r>
      <w:r w:rsidRPr="003948A9">
        <w:rPr>
          <w:szCs w:val="20"/>
          <w:lang w:val="sv-SE"/>
        </w:rPr>
        <w:t xml:space="preserve">H., Skogerbø, E. &amp; Storsul, T. (2013). </w:t>
      </w:r>
      <w:r w:rsidRPr="003948A9">
        <w:rPr>
          <w:szCs w:val="20"/>
          <w:lang w:val="en-GB"/>
        </w:rPr>
        <w:t xml:space="preserve">Size, </w:t>
      </w:r>
      <w:r w:rsidR="00FF7932">
        <w:rPr>
          <w:szCs w:val="20"/>
          <w:lang w:val="en-GB"/>
        </w:rPr>
        <w:t>o</w:t>
      </w:r>
      <w:r w:rsidRPr="003948A9">
        <w:rPr>
          <w:szCs w:val="20"/>
          <w:lang w:val="en-GB"/>
        </w:rPr>
        <w:t xml:space="preserve">wnership and </w:t>
      </w:r>
      <w:r w:rsidR="00FF7932">
        <w:rPr>
          <w:szCs w:val="20"/>
          <w:lang w:val="en-GB"/>
        </w:rPr>
        <w:t>i</w:t>
      </w:r>
      <w:r w:rsidRPr="003948A9">
        <w:rPr>
          <w:szCs w:val="20"/>
          <w:lang w:val="en-GB"/>
        </w:rPr>
        <w:t xml:space="preserve">nnovation in </w:t>
      </w:r>
      <w:r w:rsidR="00FF7932">
        <w:rPr>
          <w:szCs w:val="20"/>
          <w:lang w:val="en-GB"/>
        </w:rPr>
        <w:t>n</w:t>
      </w:r>
      <w:r w:rsidRPr="003948A9">
        <w:rPr>
          <w:szCs w:val="20"/>
          <w:lang w:val="en-GB"/>
        </w:rPr>
        <w:t xml:space="preserve">ewspapers. In T. Storsul &amp; A. H. Krumsvik (Eds.), </w:t>
      </w:r>
      <w:r w:rsidRPr="003948A9">
        <w:rPr>
          <w:i/>
          <w:szCs w:val="20"/>
          <w:lang w:val="en-GB"/>
        </w:rPr>
        <w:t xml:space="preserve">Media </w:t>
      </w:r>
      <w:r w:rsidR="00FF7932">
        <w:rPr>
          <w:i/>
          <w:szCs w:val="20"/>
          <w:lang w:val="en-GB"/>
        </w:rPr>
        <w:t>i</w:t>
      </w:r>
      <w:r w:rsidRPr="003948A9">
        <w:rPr>
          <w:i/>
          <w:szCs w:val="20"/>
          <w:lang w:val="en-GB"/>
        </w:rPr>
        <w:t xml:space="preserve">nnovations: A </w:t>
      </w:r>
      <w:r w:rsidR="00FF7932">
        <w:rPr>
          <w:i/>
          <w:szCs w:val="20"/>
          <w:lang w:val="en-GB"/>
        </w:rPr>
        <w:t>m</w:t>
      </w:r>
      <w:r w:rsidRPr="003948A9">
        <w:rPr>
          <w:i/>
          <w:szCs w:val="20"/>
          <w:lang w:val="en-GB"/>
        </w:rPr>
        <w:t xml:space="preserve">ultidisciplinary </w:t>
      </w:r>
      <w:r w:rsidR="00FF7932">
        <w:rPr>
          <w:i/>
          <w:szCs w:val="20"/>
          <w:lang w:val="en-GB"/>
        </w:rPr>
        <w:t>s</w:t>
      </w:r>
      <w:r w:rsidRPr="003948A9">
        <w:rPr>
          <w:i/>
          <w:szCs w:val="20"/>
          <w:lang w:val="en-GB"/>
        </w:rPr>
        <w:t xml:space="preserve">tudy of </w:t>
      </w:r>
      <w:r w:rsidR="00FF7932">
        <w:rPr>
          <w:i/>
          <w:szCs w:val="20"/>
          <w:lang w:val="en-GB"/>
        </w:rPr>
        <w:t>c</w:t>
      </w:r>
      <w:r w:rsidRPr="003948A9">
        <w:rPr>
          <w:i/>
          <w:szCs w:val="20"/>
          <w:lang w:val="en-GB"/>
        </w:rPr>
        <w:t>hange</w:t>
      </w:r>
      <w:r w:rsidRPr="003948A9">
        <w:rPr>
          <w:szCs w:val="20"/>
          <w:lang w:val="en-GB"/>
        </w:rPr>
        <w:t xml:space="preserve"> </w:t>
      </w:r>
      <w:r w:rsidRPr="00810869">
        <w:rPr>
          <w:szCs w:val="20"/>
          <w:lang w:val="en-US"/>
        </w:rPr>
        <w:t xml:space="preserve">(pp. 93-109). </w:t>
      </w:r>
      <w:r w:rsidRPr="003948A9">
        <w:rPr>
          <w:szCs w:val="20"/>
          <w:lang w:val="sv-SE"/>
        </w:rPr>
        <w:t>Gothenburg: Nordicom.</w:t>
      </w:r>
    </w:p>
    <w:p w14:paraId="5AC10020" w14:textId="435C4B3D" w:rsidR="002D54A0" w:rsidRPr="003948A9" w:rsidRDefault="002D54A0" w:rsidP="009C58AC">
      <w:pPr>
        <w:tabs>
          <w:tab w:val="left" w:pos="8222"/>
        </w:tabs>
        <w:spacing w:line="480" w:lineRule="auto"/>
        <w:ind w:left="284" w:right="-1" w:hanging="284"/>
        <w:rPr>
          <w:szCs w:val="20"/>
          <w:lang w:val="sv-SE"/>
        </w:rPr>
      </w:pPr>
      <w:r w:rsidRPr="003948A9">
        <w:rPr>
          <w:rFonts w:eastAsiaTheme="minorHAnsi"/>
          <w:color w:val="292223"/>
          <w:szCs w:val="20"/>
          <w:lang w:val="sv-SE" w:eastAsia="en-US"/>
        </w:rPr>
        <w:t>Krumsvik, A.</w:t>
      </w:r>
      <w:r w:rsidR="00E7379C">
        <w:rPr>
          <w:rFonts w:eastAsiaTheme="minorHAnsi"/>
          <w:color w:val="292223"/>
          <w:szCs w:val="20"/>
          <w:lang w:val="sv-SE" w:eastAsia="en-US"/>
        </w:rPr>
        <w:t xml:space="preserve"> </w:t>
      </w:r>
      <w:r w:rsidRPr="003948A9">
        <w:rPr>
          <w:rFonts w:eastAsiaTheme="minorHAnsi"/>
          <w:color w:val="292223"/>
          <w:szCs w:val="20"/>
          <w:lang w:val="sv-SE" w:eastAsia="en-US"/>
        </w:rPr>
        <w:t>H. &amp; Westlund, O. (2014).</w:t>
      </w:r>
      <w:r w:rsidR="008F4F32">
        <w:rPr>
          <w:rFonts w:eastAsiaTheme="minorHAnsi"/>
          <w:color w:val="292223"/>
          <w:szCs w:val="20"/>
          <w:lang w:val="sv-SE" w:eastAsia="en-US"/>
        </w:rPr>
        <w:t xml:space="preserve"> </w:t>
      </w:r>
      <w:r w:rsidRPr="003948A9">
        <w:rPr>
          <w:rFonts w:eastAsiaTheme="minorHAnsi"/>
          <w:color w:val="292223"/>
          <w:szCs w:val="20"/>
          <w:lang w:val="sv-SE" w:eastAsia="en-US"/>
        </w:rPr>
        <w:t>Hvem tar initiativ til innovasjonsprosesser i nyhetsmediene? En historisk gjennomgang. In L. Morlandstø &amp; A. H. Krumsvik (Eds.).</w:t>
      </w:r>
      <w:r w:rsidR="00810869">
        <w:rPr>
          <w:rFonts w:eastAsiaTheme="minorHAnsi"/>
          <w:color w:val="292223"/>
          <w:szCs w:val="20"/>
          <w:lang w:val="sv-SE" w:eastAsia="en-US"/>
        </w:rPr>
        <w:t xml:space="preserve"> </w:t>
      </w:r>
      <w:r w:rsidR="00810869" w:rsidRPr="00810869">
        <w:rPr>
          <w:rFonts w:eastAsiaTheme="minorHAnsi"/>
          <w:i/>
          <w:color w:val="292223"/>
          <w:szCs w:val="20"/>
          <w:lang w:val="sv-SE" w:eastAsia="en-US"/>
        </w:rPr>
        <w:t>Innovasjon og verdiskaping i lokale medier</w:t>
      </w:r>
      <w:r w:rsidR="008F4F32">
        <w:rPr>
          <w:rFonts w:eastAsiaTheme="minorHAnsi"/>
          <w:color w:val="292223"/>
          <w:szCs w:val="20"/>
          <w:lang w:val="sv-SE" w:eastAsia="en-US"/>
        </w:rPr>
        <w:t xml:space="preserve"> </w:t>
      </w:r>
      <w:r w:rsidRPr="003948A9">
        <w:rPr>
          <w:rFonts w:eastAsiaTheme="minorHAnsi"/>
          <w:color w:val="292223"/>
          <w:szCs w:val="20"/>
          <w:lang w:val="sv-SE" w:eastAsia="en-US"/>
        </w:rPr>
        <w:t>(pp. 33-49). Oslo: Cappelen Damm Akademisk.</w:t>
      </w:r>
    </w:p>
    <w:p w14:paraId="392EC3BC" w14:textId="619B001D" w:rsidR="002D54A0" w:rsidRPr="003948A9" w:rsidRDefault="002D54A0" w:rsidP="009C58AC">
      <w:pPr>
        <w:tabs>
          <w:tab w:val="left" w:pos="8222"/>
        </w:tabs>
        <w:spacing w:line="480" w:lineRule="auto"/>
        <w:ind w:left="284" w:right="-1" w:hanging="284"/>
        <w:rPr>
          <w:szCs w:val="20"/>
          <w:lang w:val="en-GB"/>
        </w:rPr>
      </w:pPr>
      <w:r w:rsidRPr="003948A9">
        <w:rPr>
          <w:szCs w:val="20"/>
          <w:lang w:val="en-GB"/>
        </w:rPr>
        <w:t xml:space="preserve">Küng, L. (2007). Does </w:t>
      </w:r>
      <w:r w:rsidR="00AF7124">
        <w:rPr>
          <w:szCs w:val="20"/>
          <w:lang w:val="en-GB"/>
        </w:rPr>
        <w:t>m</w:t>
      </w:r>
      <w:r w:rsidRPr="003948A9">
        <w:rPr>
          <w:szCs w:val="20"/>
          <w:lang w:val="en-GB"/>
        </w:rPr>
        <w:t xml:space="preserve">edia </w:t>
      </w:r>
      <w:r w:rsidR="00AF7124">
        <w:rPr>
          <w:szCs w:val="20"/>
          <w:lang w:val="en-GB"/>
        </w:rPr>
        <w:t>m</w:t>
      </w:r>
      <w:r w:rsidRPr="003948A9">
        <w:rPr>
          <w:szCs w:val="20"/>
          <w:lang w:val="en-GB"/>
        </w:rPr>
        <w:t xml:space="preserve">anagement </w:t>
      </w:r>
      <w:r w:rsidR="00AF7124">
        <w:rPr>
          <w:szCs w:val="20"/>
          <w:lang w:val="en-GB"/>
        </w:rPr>
        <w:t>m</w:t>
      </w:r>
      <w:r w:rsidRPr="003948A9">
        <w:rPr>
          <w:szCs w:val="20"/>
          <w:lang w:val="en-GB"/>
        </w:rPr>
        <w:t xml:space="preserve">atter? Establishing the </w:t>
      </w:r>
      <w:r w:rsidR="00AF7124">
        <w:rPr>
          <w:szCs w:val="20"/>
          <w:lang w:val="en-GB"/>
        </w:rPr>
        <w:t>s</w:t>
      </w:r>
      <w:r w:rsidRPr="003948A9">
        <w:rPr>
          <w:szCs w:val="20"/>
          <w:lang w:val="en-GB"/>
        </w:rPr>
        <w:t xml:space="preserve">cope, </w:t>
      </w:r>
      <w:r w:rsidR="00AF7124">
        <w:rPr>
          <w:szCs w:val="20"/>
          <w:lang w:val="en-GB"/>
        </w:rPr>
        <w:t>r</w:t>
      </w:r>
      <w:r w:rsidRPr="003948A9">
        <w:rPr>
          <w:szCs w:val="20"/>
          <w:lang w:val="en-GB"/>
        </w:rPr>
        <w:t xml:space="preserve">ationale and </w:t>
      </w:r>
      <w:r w:rsidR="00AF7124">
        <w:rPr>
          <w:szCs w:val="20"/>
          <w:lang w:val="en-GB"/>
        </w:rPr>
        <w:t>f</w:t>
      </w:r>
      <w:r w:rsidRPr="003948A9">
        <w:rPr>
          <w:szCs w:val="20"/>
          <w:lang w:val="en-GB"/>
        </w:rPr>
        <w:t xml:space="preserve">uture </w:t>
      </w:r>
      <w:r w:rsidR="00AF7124">
        <w:rPr>
          <w:szCs w:val="20"/>
          <w:lang w:val="en-GB"/>
        </w:rPr>
        <w:t>r</w:t>
      </w:r>
      <w:r w:rsidRPr="003948A9">
        <w:rPr>
          <w:szCs w:val="20"/>
          <w:lang w:val="en-GB"/>
        </w:rPr>
        <w:t xml:space="preserve">esearch </w:t>
      </w:r>
      <w:r w:rsidR="00AF7124">
        <w:rPr>
          <w:szCs w:val="20"/>
          <w:lang w:val="en-GB"/>
        </w:rPr>
        <w:t>a</w:t>
      </w:r>
      <w:r w:rsidRPr="003948A9">
        <w:rPr>
          <w:szCs w:val="20"/>
          <w:lang w:val="en-GB"/>
        </w:rPr>
        <w:t xml:space="preserve">genda for the </w:t>
      </w:r>
      <w:r w:rsidR="00AF7124">
        <w:rPr>
          <w:szCs w:val="20"/>
          <w:lang w:val="en-GB"/>
        </w:rPr>
        <w:t>d</w:t>
      </w:r>
      <w:r w:rsidRPr="003948A9">
        <w:rPr>
          <w:szCs w:val="20"/>
          <w:lang w:val="en-GB"/>
        </w:rPr>
        <w:t>iscipline</w:t>
      </w:r>
      <w:r w:rsidR="00AF7124">
        <w:rPr>
          <w:szCs w:val="20"/>
          <w:lang w:val="en-GB"/>
        </w:rPr>
        <w:t>.</w:t>
      </w:r>
      <w:r w:rsidRPr="003948A9">
        <w:rPr>
          <w:szCs w:val="20"/>
          <w:lang w:val="en-GB"/>
        </w:rPr>
        <w:t xml:space="preserve"> </w:t>
      </w:r>
      <w:r w:rsidRPr="003948A9">
        <w:rPr>
          <w:i/>
          <w:szCs w:val="20"/>
          <w:lang w:val="en-GB"/>
        </w:rPr>
        <w:t>Journal of Media Business Studies</w:t>
      </w:r>
      <w:r w:rsidRPr="003948A9">
        <w:rPr>
          <w:szCs w:val="20"/>
          <w:lang w:val="en-GB"/>
        </w:rPr>
        <w:t xml:space="preserve">, </w:t>
      </w:r>
      <w:r w:rsidRPr="003948A9">
        <w:rPr>
          <w:rFonts w:eastAsiaTheme="minorEastAsia"/>
          <w:i/>
          <w:szCs w:val="20"/>
          <w:lang w:val="en-US" w:eastAsia="ja-JP"/>
        </w:rPr>
        <w:t>4</w:t>
      </w:r>
      <w:r w:rsidRPr="003948A9">
        <w:rPr>
          <w:rFonts w:eastAsiaTheme="minorEastAsia"/>
          <w:szCs w:val="20"/>
          <w:lang w:val="en-US" w:eastAsia="ja-JP"/>
        </w:rPr>
        <w:t>(1),</w:t>
      </w:r>
      <w:r w:rsidRPr="003948A9">
        <w:rPr>
          <w:szCs w:val="20"/>
          <w:lang w:val="en-GB"/>
        </w:rPr>
        <w:t xml:space="preserve"> 21-39.</w:t>
      </w:r>
    </w:p>
    <w:p w14:paraId="5217E3A7" w14:textId="0AA033B0" w:rsidR="002D54A0" w:rsidRPr="003948A9" w:rsidRDefault="002D54A0" w:rsidP="009C58A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EastAsia"/>
          <w:szCs w:val="20"/>
          <w:lang w:val="en-US" w:eastAsia="ja-JP"/>
        </w:rPr>
      </w:pPr>
      <w:r w:rsidRPr="003948A9">
        <w:rPr>
          <w:rFonts w:eastAsiaTheme="minorEastAsia"/>
          <w:szCs w:val="20"/>
          <w:lang w:val="en-US" w:eastAsia="ja-JP"/>
        </w:rPr>
        <w:t>Lewis, S.</w:t>
      </w:r>
      <w:r w:rsidR="009C7E21">
        <w:rPr>
          <w:rFonts w:eastAsiaTheme="minorEastAsia"/>
          <w:szCs w:val="20"/>
          <w:lang w:val="en-US" w:eastAsia="ja-JP"/>
        </w:rPr>
        <w:t xml:space="preserve"> </w:t>
      </w:r>
      <w:r w:rsidRPr="003948A9">
        <w:rPr>
          <w:rFonts w:eastAsiaTheme="minorEastAsia"/>
          <w:szCs w:val="20"/>
          <w:lang w:val="en-US" w:eastAsia="ja-JP"/>
        </w:rPr>
        <w:t xml:space="preserve">C. (2012). The tension between professional control and open participation: Journalism and its boundaries. </w:t>
      </w:r>
      <w:r w:rsidRPr="003948A9">
        <w:rPr>
          <w:rFonts w:eastAsiaTheme="minorEastAsia"/>
          <w:i/>
          <w:iCs/>
          <w:szCs w:val="20"/>
          <w:lang w:val="en-US" w:eastAsia="ja-JP"/>
        </w:rPr>
        <w:t>Information, Communication &amp; Society</w:t>
      </w:r>
      <w:r w:rsidRPr="003948A9">
        <w:rPr>
          <w:rFonts w:eastAsiaTheme="minorEastAsia"/>
          <w:szCs w:val="20"/>
          <w:lang w:val="en-US" w:eastAsia="ja-JP"/>
        </w:rPr>
        <w:t xml:space="preserve">, </w:t>
      </w:r>
      <w:r w:rsidRPr="003948A9">
        <w:rPr>
          <w:i/>
          <w:color w:val="000000" w:themeColor="text1"/>
          <w:szCs w:val="20"/>
          <w:lang w:val="en-US"/>
        </w:rPr>
        <w:t>15</w:t>
      </w:r>
      <w:r w:rsidRPr="003948A9">
        <w:rPr>
          <w:color w:val="000000" w:themeColor="text1"/>
          <w:szCs w:val="20"/>
          <w:lang w:val="en-US"/>
        </w:rPr>
        <w:t>(6),</w:t>
      </w:r>
      <w:r w:rsidRPr="003948A9">
        <w:rPr>
          <w:szCs w:val="20"/>
          <w:lang w:val="en-US"/>
        </w:rPr>
        <w:t xml:space="preserve"> </w:t>
      </w:r>
      <w:r w:rsidRPr="003948A9">
        <w:rPr>
          <w:rFonts w:eastAsiaTheme="minorEastAsia"/>
          <w:szCs w:val="20"/>
          <w:lang w:val="en-US" w:eastAsia="ja-JP"/>
        </w:rPr>
        <w:t>836-866. doi:10.1080/1369118X.2012.674150</w:t>
      </w:r>
    </w:p>
    <w:p w14:paraId="26E16337" w14:textId="068DFD8F" w:rsidR="002C4E6D" w:rsidRPr="003948A9" w:rsidRDefault="002C4E6D" w:rsidP="009C58AC">
      <w:pPr>
        <w:widowControl w:val="0"/>
        <w:tabs>
          <w:tab w:val="left" w:pos="3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szCs w:val="20"/>
        </w:rPr>
      </w:pPr>
      <w:r w:rsidRPr="003948A9">
        <w:rPr>
          <w:szCs w:val="20"/>
          <w:lang w:val="en-US"/>
        </w:rPr>
        <w:t>Lewis, S.</w:t>
      </w:r>
      <w:r w:rsidR="009C7E21">
        <w:rPr>
          <w:szCs w:val="20"/>
          <w:lang w:val="en-US"/>
        </w:rPr>
        <w:t xml:space="preserve"> </w:t>
      </w:r>
      <w:r w:rsidRPr="003948A9">
        <w:rPr>
          <w:szCs w:val="20"/>
          <w:lang w:val="en-US"/>
        </w:rPr>
        <w:t>C. &amp; Westlund, O. (201</w:t>
      </w:r>
      <w:r w:rsidR="00741592">
        <w:rPr>
          <w:szCs w:val="20"/>
          <w:lang w:val="en-US"/>
        </w:rPr>
        <w:t>5</w:t>
      </w:r>
      <w:r w:rsidRPr="003948A9">
        <w:rPr>
          <w:szCs w:val="20"/>
          <w:lang w:val="en-US"/>
        </w:rPr>
        <w:t xml:space="preserve">). Actors, </w:t>
      </w:r>
      <w:r w:rsidR="004B3CCC">
        <w:rPr>
          <w:szCs w:val="20"/>
          <w:lang w:val="en-US"/>
        </w:rPr>
        <w:t>a</w:t>
      </w:r>
      <w:r w:rsidRPr="003948A9">
        <w:rPr>
          <w:szCs w:val="20"/>
          <w:lang w:val="en-US"/>
        </w:rPr>
        <w:t xml:space="preserve">ctants, </w:t>
      </w:r>
      <w:r w:rsidR="004B3CCC">
        <w:rPr>
          <w:szCs w:val="20"/>
          <w:lang w:val="en-US"/>
        </w:rPr>
        <w:t>a</w:t>
      </w:r>
      <w:r w:rsidRPr="003948A9">
        <w:rPr>
          <w:szCs w:val="20"/>
          <w:lang w:val="en-US"/>
        </w:rPr>
        <w:t xml:space="preserve">udiences, and </w:t>
      </w:r>
      <w:r w:rsidR="004B3CCC">
        <w:rPr>
          <w:szCs w:val="20"/>
          <w:lang w:val="en-US"/>
        </w:rPr>
        <w:t>a</w:t>
      </w:r>
      <w:r w:rsidRPr="003948A9">
        <w:rPr>
          <w:szCs w:val="20"/>
          <w:lang w:val="en-US"/>
        </w:rPr>
        <w:t xml:space="preserve">ctivities in </w:t>
      </w:r>
      <w:r w:rsidR="004B3CCC">
        <w:rPr>
          <w:szCs w:val="20"/>
          <w:lang w:val="en-US"/>
        </w:rPr>
        <w:t>c</w:t>
      </w:r>
      <w:r w:rsidRPr="003948A9">
        <w:rPr>
          <w:szCs w:val="20"/>
          <w:lang w:val="en-US"/>
        </w:rPr>
        <w:t>ross-</w:t>
      </w:r>
      <w:r w:rsidR="004B3CCC">
        <w:rPr>
          <w:szCs w:val="20"/>
          <w:lang w:val="en-US"/>
        </w:rPr>
        <w:t>m</w:t>
      </w:r>
      <w:r w:rsidRPr="003948A9">
        <w:rPr>
          <w:szCs w:val="20"/>
          <w:lang w:val="en-US"/>
        </w:rPr>
        <w:t xml:space="preserve">edia </w:t>
      </w:r>
      <w:r w:rsidR="004B3CCC">
        <w:rPr>
          <w:szCs w:val="20"/>
          <w:lang w:val="en-US"/>
        </w:rPr>
        <w:t>n</w:t>
      </w:r>
      <w:r w:rsidRPr="003948A9">
        <w:rPr>
          <w:szCs w:val="20"/>
          <w:lang w:val="en-US"/>
        </w:rPr>
        <w:t xml:space="preserve">ews </w:t>
      </w:r>
      <w:r w:rsidR="004B3CCC">
        <w:rPr>
          <w:szCs w:val="20"/>
          <w:lang w:val="en-US"/>
        </w:rPr>
        <w:t>w</w:t>
      </w:r>
      <w:r w:rsidRPr="003948A9">
        <w:rPr>
          <w:szCs w:val="20"/>
          <w:lang w:val="en-US"/>
        </w:rPr>
        <w:t>ork</w:t>
      </w:r>
      <w:r w:rsidR="004B3CCC">
        <w:rPr>
          <w:szCs w:val="20"/>
          <w:lang w:val="en-US"/>
        </w:rPr>
        <w:t>.</w:t>
      </w:r>
      <w:r w:rsidR="004B3CCC" w:rsidRPr="003948A9">
        <w:rPr>
          <w:szCs w:val="20"/>
          <w:lang w:val="en-US"/>
        </w:rPr>
        <w:t xml:space="preserve"> </w:t>
      </w:r>
      <w:r w:rsidRPr="003948A9">
        <w:rPr>
          <w:i/>
          <w:szCs w:val="20"/>
          <w:lang w:val="en-US"/>
        </w:rPr>
        <w:t>Digital Journalism</w:t>
      </w:r>
      <w:r w:rsidRPr="00610587">
        <w:rPr>
          <w:szCs w:val="20"/>
          <w:lang w:val="en-US"/>
        </w:rPr>
        <w:t>,</w:t>
      </w:r>
      <w:r w:rsidRPr="003948A9">
        <w:rPr>
          <w:szCs w:val="20"/>
          <w:lang w:val="en-US"/>
        </w:rPr>
        <w:t> </w:t>
      </w:r>
      <w:r w:rsidRPr="003948A9">
        <w:rPr>
          <w:i/>
          <w:szCs w:val="20"/>
          <w:lang w:val="en-US"/>
        </w:rPr>
        <w:t>3</w:t>
      </w:r>
      <w:r w:rsidRPr="003948A9">
        <w:rPr>
          <w:szCs w:val="20"/>
          <w:lang w:val="en-US"/>
        </w:rPr>
        <w:t xml:space="preserve">(1). </w:t>
      </w:r>
      <w:r w:rsidRPr="003948A9">
        <w:rPr>
          <w:szCs w:val="20"/>
        </w:rPr>
        <w:t>doi:</w:t>
      </w:r>
      <w:r w:rsidR="005C2C5B" w:rsidRPr="003948A9">
        <w:rPr>
          <w:szCs w:val="20"/>
        </w:rPr>
        <w:t xml:space="preserve"> </w:t>
      </w:r>
      <w:r w:rsidR="005C2C5B" w:rsidRPr="003948A9">
        <w:rPr>
          <w:color w:val="0C387A"/>
          <w:szCs w:val="20"/>
        </w:rPr>
        <w:t>10.1080/21670811.2014.927986</w:t>
      </w:r>
    </w:p>
    <w:p w14:paraId="79856E22" w14:textId="65BC21CD" w:rsidR="002D54A0" w:rsidRPr="003948A9" w:rsidRDefault="002D54A0" w:rsidP="009C58AC">
      <w:pPr>
        <w:widowControl w:val="0"/>
        <w:tabs>
          <w:tab w:val="left" w:pos="3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EastAsia"/>
          <w:szCs w:val="20"/>
          <w:lang w:val="en-US" w:eastAsia="ja-JP"/>
        </w:rPr>
      </w:pPr>
      <w:r w:rsidRPr="003948A9">
        <w:rPr>
          <w:rFonts w:eastAsiaTheme="minorEastAsia"/>
          <w:szCs w:val="20"/>
          <w:lang w:val="en-US" w:eastAsia="ja-JP"/>
        </w:rPr>
        <w:t>Lewis, S.</w:t>
      </w:r>
      <w:r w:rsidR="009C7E21">
        <w:rPr>
          <w:rFonts w:eastAsiaTheme="minorEastAsia"/>
          <w:szCs w:val="20"/>
          <w:lang w:val="en-US" w:eastAsia="ja-JP"/>
        </w:rPr>
        <w:t xml:space="preserve"> </w:t>
      </w:r>
      <w:r w:rsidRPr="003948A9">
        <w:rPr>
          <w:rFonts w:eastAsiaTheme="minorEastAsia"/>
          <w:szCs w:val="20"/>
          <w:lang w:val="en-US" w:eastAsia="ja-JP"/>
        </w:rPr>
        <w:t xml:space="preserve">C. &amp; Usher, N. (2013). Open source and journalism: Toward new frameworks for imagining news innovation. </w:t>
      </w:r>
      <w:r w:rsidRPr="003948A9">
        <w:rPr>
          <w:rFonts w:eastAsiaTheme="minorEastAsia"/>
          <w:i/>
          <w:iCs/>
          <w:szCs w:val="20"/>
          <w:lang w:val="en-US" w:eastAsia="ja-JP"/>
        </w:rPr>
        <w:t>Media, Culture &amp; Society</w:t>
      </w:r>
      <w:r w:rsidRPr="003948A9">
        <w:rPr>
          <w:rFonts w:eastAsiaTheme="minorEastAsia"/>
          <w:szCs w:val="20"/>
          <w:lang w:val="en-US" w:eastAsia="ja-JP"/>
        </w:rPr>
        <w:t xml:space="preserve">, </w:t>
      </w:r>
      <w:r w:rsidRPr="003948A9">
        <w:rPr>
          <w:i/>
          <w:color w:val="000000" w:themeColor="text1"/>
          <w:szCs w:val="20"/>
          <w:lang w:val="en-US"/>
        </w:rPr>
        <w:t>35</w:t>
      </w:r>
      <w:r w:rsidRPr="003948A9">
        <w:rPr>
          <w:color w:val="000000" w:themeColor="text1"/>
          <w:szCs w:val="20"/>
          <w:lang w:val="en-US"/>
        </w:rPr>
        <w:t>(5),</w:t>
      </w:r>
      <w:r w:rsidRPr="003948A9">
        <w:rPr>
          <w:szCs w:val="20"/>
          <w:lang w:val="en-US"/>
        </w:rPr>
        <w:t xml:space="preserve"> </w:t>
      </w:r>
      <w:r w:rsidRPr="003948A9">
        <w:rPr>
          <w:rFonts w:eastAsiaTheme="minorEastAsia"/>
          <w:szCs w:val="20"/>
          <w:lang w:val="en-US" w:eastAsia="ja-JP"/>
        </w:rPr>
        <w:t>602-619. doi:10.1177/0163443713485494</w:t>
      </w:r>
    </w:p>
    <w:p w14:paraId="0EDF00D8" w14:textId="0DE130C6" w:rsidR="002D54A0" w:rsidRPr="003948A9" w:rsidRDefault="002D54A0" w:rsidP="009C58AC">
      <w:pPr>
        <w:tabs>
          <w:tab w:val="left" w:pos="8222"/>
        </w:tabs>
        <w:spacing w:line="480" w:lineRule="auto"/>
        <w:ind w:left="284" w:right="-1" w:hanging="284"/>
        <w:rPr>
          <w:szCs w:val="20"/>
          <w:lang w:val="en-GB"/>
        </w:rPr>
      </w:pPr>
      <w:r w:rsidRPr="003948A9">
        <w:rPr>
          <w:szCs w:val="20"/>
          <w:lang w:val="en-GB"/>
        </w:rPr>
        <w:t>McManus, J.</w:t>
      </w:r>
      <w:r w:rsidR="00C26853">
        <w:rPr>
          <w:szCs w:val="20"/>
          <w:lang w:val="en-GB"/>
        </w:rPr>
        <w:t xml:space="preserve"> </w:t>
      </w:r>
      <w:r w:rsidRPr="003948A9">
        <w:rPr>
          <w:szCs w:val="20"/>
          <w:lang w:val="en-GB"/>
        </w:rPr>
        <w:t xml:space="preserve">H. (1994). </w:t>
      </w:r>
      <w:r w:rsidRPr="003948A9">
        <w:rPr>
          <w:i/>
          <w:szCs w:val="20"/>
          <w:lang w:val="en-GB"/>
        </w:rPr>
        <w:t>Market-driven journalism: Let the citizen beware?</w:t>
      </w:r>
      <w:r w:rsidRPr="003948A9">
        <w:rPr>
          <w:szCs w:val="20"/>
          <w:lang w:val="en-GB"/>
        </w:rPr>
        <w:t xml:space="preserve"> California: Sage Publications.</w:t>
      </w:r>
    </w:p>
    <w:p w14:paraId="1C3026ED" w14:textId="7D69AFAD" w:rsidR="002D54A0" w:rsidRPr="003948A9" w:rsidRDefault="002D54A0" w:rsidP="009C58AC">
      <w:pPr>
        <w:pStyle w:val="Slutkommentar"/>
        <w:spacing w:line="480" w:lineRule="auto"/>
        <w:ind w:left="284" w:hanging="284"/>
        <w:rPr>
          <w:sz w:val="20"/>
          <w:szCs w:val="20"/>
          <w:lang w:val="en-US"/>
        </w:rPr>
      </w:pPr>
      <w:r w:rsidRPr="003948A9">
        <w:rPr>
          <w:sz w:val="20"/>
          <w:szCs w:val="20"/>
          <w:lang w:val="en-US"/>
        </w:rPr>
        <w:t xml:space="preserve">Merritt, </w:t>
      </w:r>
      <w:r w:rsidRPr="003948A9">
        <w:rPr>
          <w:sz w:val="20"/>
          <w:szCs w:val="20"/>
          <w:lang w:val="en-GB"/>
        </w:rPr>
        <w:t>D. (2005).</w:t>
      </w:r>
      <w:r w:rsidRPr="003948A9">
        <w:rPr>
          <w:sz w:val="20"/>
          <w:szCs w:val="20"/>
          <w:lang w:val="en-US"/>
        </w:rPr>
        <w:t xml:space="preserve"> </w:t>
      </w:r>
      <w:r w:rsidRPr="003948A9">
        <w:rPr>
          <w:i/>
          <w:sz w:val="20"/>
          <w:szCs w:val="20"/>
          <w:lang w:val="en-US"/>
        </w:rPr>
        <w:t>Knightfall: Knight Ridder and how the erosion of newspaper journalism is putting democracy at risk</w:t>
      </w:r>
      <w:r w:rsidR="001A0580">
        <w:rPr>
          <w:sz w:val="20"/>
          <w:szCs w:val="20"/>
          <w:lang w:val="en-US"/>
        </w:rPr>
        <w:t>.</w:t>
      </w:r>
      <w:r w:rsidRPr="003948A9">
        <w:rPr>
          <w:sz w:val="20"/>
          <w:szCs w:val="20"/>
          <w:lang w:val="en-US"/>
        </w:rPr>
        <w:t xml:space="preserve"> New York: AMACOM.</w:t>
      </w:r>
    </w:p>
    <w:p w14:paraId="7E521E5F" w14:textId="1A23C233" w:rsidR="002D54A0" w:rsidRPr="003948A9" w:rsidRDefault="002D54A0" w:rsidP="009C58AC">
      <w:pPr>
        <w:autoSpaceDE w:val="0"/>
        <w:autoSpaceDN w:val="0"/>
        <w:adjustRightInd w:val="0"/>
        <w:spacing w:line="480" w:lineRule="auto"/>
        <w:ind w:left="284" w:hanging="284"/>
        <w:rPr>
          <w:color w:val="231F20"/>
          <w:szCs w:val="20"/>
          <w:lang w:val="en-US"/>
        </w:rPr>
      </w:pPr>
      <w:r w:rsidRPr="003948A9">
        <w:rPr>
          <w:color w:val="231F20"/>
          <w:szCs w:val="20"/>
          <w:lang w:val="en-US"/>
        </w:rPr>
        <w:t>Mierzjewska, B.</w:t>
      </w:r>
      <w:r w:rsidR="00C26853">
        <w:rPr>
          <w:color w:val="231F20"/>
          <w:szCs w:val="20"/>
          <w:lang w:val="en-US"/>
        </w:rPr>
        <w:t xml:space="preserve"> </w:t>
      </w:r>
      <w:r w:rsidRPr="003948A9">
        <w:rPr>
          <w:color w:val="231F20"/>
          <w:szCs w:val="20"/>
          <w:lang w:val="en-US"/>
        </w:rPr>
        <w:t>I. &amp; Hollifield, A.</w:t>
      </w:r>
      <w:r w:rsidR="00C91CD7">
        <w:rPr>
          <w:color w:val="231F20"/>
          <w:szCs w:val="20"/>
          <w:lang w:val="en-US"/>
        </w:rPr>
        <w:t xml:space="preserve"> </w:t>
      </w:r>
      <w:r w:rsidRPr="003948A9">
        <w:rPr>
          <w:color w:val="231F20"/>
          <w:szCs w:val="20"/>
          <w:lang w:val="en-US"/>
        </w:rPr>
        <w:t xml:space="preserve">C. (2006). Theoretical approaches in media management research. In A.B. Albarran, S. Chan-Olmsted &amp; M. O. Wirth (Eds.), Mahwah, </w:t>
      </w:r>
      <w:r w:rsidRPr="003948A9">
        <w:rPr>
          <w:i/>
          <w:iCs/>
          <w:color w:val="231F20"/>
          <w:szCs w:val="20"/>
          <w:lang w:val="en-US"/>
        </w:rPr>
        <w:t>Handbook of media management and economics</w:t>
      </w:r>
      <w:r w:rsidRPr="003948A9">
        <w:rPr>
          <w:color w:val="231F20"/>
          <w:szCs w:val="20"/>
          <w:lang w:val="en-US"/>
        </w:rPr>
        <w:t xml:space="preserve"> (pp. 37</w:t>
      </w:r>
      <w:r w:rsidR="00C91CD7">
        <w:rPr>
          <w:color w:val="231F20"/>
          <w:szCs w:val="20"/>
          <w:lang w:val="en-US"/>
        </w:rPr>
        <w:t>-</w:t>
      </w:r>
      <w:r w:rsidRPr="003948A9">
        <w:rPr>
          <w:color w:val="231F20"/>
          <w:szCs w:val="20"/>
          <w:lang w:val="en-US"/>
        </w:rPr>
        <w:t xml:space="preserve">66), NJ: Lawrence Erlbaum Associates, Inc. </w:t>
      </w:r>
    </w:p>
    <w:p w14:paraId="2F641F45" w14:textId="1ED800E6" w:rsidR="002D54A0" w:rsidRPr="003948A9" w:rsidRDefault="002D54A0" w:rsidP="009C58AC">
      <w:pPr>
        <w:widowControl w:val="0"/>
        <w:tabs>
          <w:tab w:val="left" w:pos="3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EastAsia"/>
          <w:szCs w:val="20"/>
          <w:lang w:val="en-US" w:eastAsia="ja-JP"/>
        </w:rPr>
      </w:pPr>
      <w:r w:rsidRPr="003948A9">
        <w:rPr>
          <w:szCs w:val="20"/>
          <w:lang w:val="en-US"/>
        </w:rPr>
        <w:t xml:space="preserve">Miles, </w:t>
      </w:r>
      <w:r w:rsidRPr="003948A9">
        <w:rPr>
          <w:szCs w:val="20"/>
          <w:lang w:val="en-GB"/>
        </w:rPr>
        <w:t>R.</w:t>
      </w:r>
      <w:r w:rsidR="001F5A05">
        <w:rPr>
          <w:szCs w:val="20"/>
          <w:lang w:val="en-GB"/>
        </w:rPr>
        <w:t xml:space="preserve"> </w:t>
      </w:r>
      <w:r w:rsidRPr="003948A9">
        <w:rPr>
          <w:szCs w:val="20"/>
          <w:lang w:val="en-GB"/>
        </w:rPr>
        <w:t xml:space="preserve">E. </w:t>
      </w:r>
      <w:r w:rsidRPr="003948A9">
        <w:rPr>
          <w:szCs w:val="20"/>
          <w:lang w:val="en-US"/>
        </w:rPr>
        <w:t>&amp; Snow, C.</w:t>
      </w:r>
      <w:r w:rsidR="001F5A05">
        <w:rPr>
          <w:szCs w:val="20"/>
          <w:lang w:val="en-US"/>
        </w:rPr>
        <w:t xml:space="preserve"> </w:t>
      </w:r>
      <w:r w:rsidRPr="003948A9">
        <w:rPr>
          <w:szCs w:val="20"/>
          <w:lang w:val="en-US"/>
        </w:rPr>
        <w:t xml:space="preserve">C. (2003). </w:t>
      </w:r>
      <w:r w:rsidRPr="003948A9">
        <w:rPr>
          <w:i/>
          <w:szCs w:val="20"/>
          <w:lang w:val="en-US"/>
        </w:rPr>
        <w:t xml:space="preserve">Organizational </w:t>
      </w:r>
      <w:r w:rsidR="001F5A05">
        <w:rPr>
          <w:i/>
          <w:szCs w:val="20"/>
          <w:lang w:val="en-US"/>
        </w:rPr>
        <w:t>s</w:t>
      </w:r>
      <w:r w:rsidRPr="003948A9">
        <w:rPr>
          <w:i/>
          <w:szCs w:val="20"/>
          <w:lang w:val="en-US"/>
        </w:rPr>
        <w:t xml:space="preserve">trategy, </w:t>
      </w:r>
      <w:r w:rsidR="001F5A05">
        <w:rPr>
          <w:i/>
          <w:szCs w:val="20"/>
          <w:lang w:val="en-US"/>
        </w:rPr>
        <w:t>s</w:t>
      </w:r>
      <w:r w:rsidRPr="003948A9">
        <w:rPr>
          <w:i/>
          <w:szCs w:val="20"/>
          <w:lang w:val="en-US"/>
        </w:rPr>
        <w:t xml:space="preserve">tructure, and </w:t>
      </w:r>
      <w:r w:rsidR="001F5A05">
        <w:rPr>
          <w:i/>
          <w:szCs w:val="20"/>
          <w:lang w:val="en-US"/>
        </w:rPr>
        <w:t>p</w:t>
      </w:r>
      <w:r w:rsidRPr="003948A9">
        <w:rPr>
          <w:i/>
          <w:szCs w:val="20"/>
          <w:lang w:val="en-US"/>
        </w:rPr>
        <w:t>rocess</w:t>
      </w:r>
      <w:r w:rsidRPr="003948A9">
        <w:rPr>
          <w:szCs w:val="20"/>
          <w:lang w:val="en-US"/>
        </w:rPr>
        <w:t xml:space="preserve">: </w:t>
      </w:r>
      <w:r w:rsidRPr="003948A9">
        <w:rPr>
          <w:i/>
          <w:szCs w:val="20"/>
          <w:lang w:val="en-US"/>
        </w:rPr>
        <w:t xml:space="preserve">Stanford </w:t>
      </w:r>
      <w:r w:rsidR="001F5A05">
        <w:rPr>
          <w:i/>
          <w:szCs w:val="20"/>
          <w:lang w:val="en-US"/>
        </w:rPr>
        <w:t>b</w:t>
      </w:r>
      <w:r w:rsidRPr="003948A9">
        <w:rPr>
          <w:i/>
          <w:szCs w:val="20"/>
          <w:lang w:val="en-US"/>
        </w:rPr>
        <w:t xml:space="preserve">usiness </w:t>
      </w:r>
      <w:r w:rsidR="001F5A05">
        <w:rPr>
          <w:i/>
          <w:szCs w:val="20"/>
          <w:lang w:val="en-US"/>
        </w:rPr>
        <w:t>c</w:t>
      </w:r>
      <w:r w:rsidRPr="003948A9">
        <w:rPr>
          <w:i/>
          <w:szCs w:val="20"/>
          <w:lang w:val="en-US"/>
        </w:rPr>
        <w:t>lassics</w:t>
      </w:r>
      <w:r w:rsidR="001F5A05">
        <w:rPr>
          <w:szCs w:val="20"/>
          <w:lang w:val="en-US"/>
        </w:rPr>
        <w:t>.</w:t>
      </w:r>
      <w:r w:rsidR="001F5A05" w:rsidRPr="003948A9">
        <w:rPr>
          <w:szCs w:val="20"/>
          <w:lang w:val="en-US"/>
        </w:rPr>
        <w:t xml:space="preserve"> </w:t>
      </w:r>
      <w:r w:rsidRPr="003948A9">
        <w:rPr>
          <w:szCs w:val="20"/>
          <w:lang w:val="en-US"/>
        </w:rPr>
        <w:t>Stanford: Stanford University Press.</w:t>
      </w:r>
    </w:p>
    <w:p w14:paraId="2F105E2D" w14:textId="30188ACE" w:rsidR="002D54A0" w:rsidRPr="003948A9" w:rsidRDefault="002D54A0" w:rsidP="009C58AC">
      <w:pPr>
        <w:pStyle w:val="Rubrik2"/>
        <w:spacing w:before="0" w:after="0" w:line="480" w:lineRule="auto"/>
        <w:ind w:left="284" w:hanging="284"/>
        <w:rPr>
          <w:lang w:val="en-US"/>
        </w:rPr>
      </w:pPr>
      <w:r w:rsidRPr="003948A9">
        <w:rPr>
          <w:i w:val="0"/>
        </w:rPr>
        <w:lastRenderedPageBreak/>
        <w:t xml:space="preserve">Nel, F. (2010). Where else is the money? </w:t>
      </w:r>
      <w:r w:rsidRPr="003948A9">
        <w:rPr>
          <w:i w:val="0"/>
          <w:lang w:val="en-US"/>
        </w:rPr>
        <w:t>A study of innovation in online business models at newspapers in Britain</w:t>
      </w:r>
      <w:r w:rsidR="00A96FCA">
        <w:rPr>
          <w:i w:val="0"/>
          <w:lang w:val="en-US"/>
        </w:rPr>
        <w:t>’</w:t>
      </w:r>
      <w:r w:rsidRPr="003948A9">
        <w:rPr>
          <w:i w:val="0"/>
          <w:lang w:val="en-US"/>
        </w:rPr>
        <w:t>s 66 cities</w:t>
      </w:r>
      <w:r w:rsidR="00A96FCA">
        <w:rPr>
          <w:i w:val="0"/>
        </w:rPr>
        <w:t>.</w:t>
      </w:r>
      <w:r w:rsidRPr="003948A9">
        <w:rPr>
          <w:i w:val="0"/>
        </w:rPr>
        <w:t xml:space="preserve"> </w:t>
      </w:r>
      <w:r w:rsidRPr="003948A9">
        <w:t>Journalism Practice</w:t>
      </w:r>
      <w:r w:rsidRPr="00610587">
        <w:rPr>
          <w:i w:val="0"/>
        </w:rPr>
        <w:t>,</w:t>
      </w:r>
      <w:r w:rsidRPr="003948A9">
        <w:t xml:space="preserve"> </w:t>
      </w:r>
      <w:r w:rsidRPr="003948A9">
        <w:rPr>
          <w:color w:val="000000" w:themeColor="text1"/>
          <w:lang w:val="en-US"/>
        </w:rPr>
        <w:t>4</w:t>
      </w:r>
      <w:r w:rsidRPr="003948A9">
        <w:rPr>
          <w:i w:val="0"/>
          <w:color w:val="000000" w:themeColor="text1"/>
          <w:lang w:val="en-US"/>
        </w:rPr>
        <w:t>(3),</w:t>
      </w:r>
      <w:r w:rsidRPr="003948A9">
        <w:rPr>
          <w:i w:val="0"/>
          <w:lang w:val="en-US"/>
        </w:rPr>
        <w:t xml:space="preserve"> </w:t>
      </w:r>
      <w:r w:rsidRPr="003948A9">
        <w:rPr>
          <w:i w:val="0"/>
        </w:rPr>
        <w:t xml:space="preserve">360-372. doi: </w:t>
      </w:r>
      <w:r w:rsidRPr="003948A9">
        <w:rPr>
          <w:i w:val="0"/>
          <w:lang w:val="en-US"/>
        </w:rPr>
        <w:t>10.1080/17512781003642964</w:t>
      </w:r>
    </w:p>
    <w:p w14:paraId="21F9C276" w14:textId="3891D428" w:rsidR="002D54A0" w:rsidRPr="003948A9" w:rsidRDefault="002D54A0" w:rsidP="009C58A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EastAsia"/>
          <w:szCs w:val="20"/>
          <w:lang w:val="en-US" w:eastAsia="ja-JP"/>
        </w:rPr>
      </w:pPr>
      <w:r w:rsidRPr="003948A9">
        <w:rPr>
          <w:rFonts w:eastAsiaTheme="minorEastAsia"/>
          <w:szCs w:val="20"/>
          <w:lang w:val="en-US" w:eastAsia="ja-JP"/>
        </w:rPr>
        <w:t>Nielsen, R. K. (2012). How newspapers began to blog: Recognizing the role of technologists in old media organizations</w:t>
      </w:r>
      <w:r w:rsidR="00A96FCA">
        <w:rPr>
          <w:rFonts w:eastAsiaTheme="minorEastAsia"/>
          <w:szCs w:val="20"/>
          <w:lang w:val="en-US" w:eastAsia="ja-JP"/>
        </w:rPr>
        <w:t>’</w:t>
      </w:r>
      <w:r w:rsidRPr="003948A9">
        <w:rPr>
          <w:rFonts w:eastAsiaTheme="minorEastAsia"/>
          <w:szCs w:val="20"/>
          <w:lang w:val="en-US" w:eastAsia="ja-JP"/>
        </w:rPr>
        <w:t xml:space="preserve"> development of new media technologies. </w:t>
      </w:r>
      <w:r w:rsidRPr="003948A9">
        <w:rPr>
          <w:rFonts w:eastAsiaTheme="minorEastAsia"/>
          <w:i/>
          <w:iCs/>
          <w:szCs w:val="20"/>
          <w:lang w:val="en-US" w:eastAsia="ja-JP"/>
        </w:rPr>
        <w:t>Information, Communication &amp; Society</w:t>
      </w:r>
      <w:r w:rsidRPr="003948A9">
        <w:rPr>
          <w:rFonts w:eastAsiaTheme="minorEastAsia"/>
          <w:szCs w:val="20"/>
          <w:lang w:val="en-US" w:eastAsia="ja-JP"/>
        </w:rPr>
        <w:t xml:space="preserve">, </w:t>
      </w:r>
      <w:r w:rsidRPr="003948A9">
        <w:rPr>
          <w:i/>
          <w:color w:val="000000" w:themeColor="text1"/>
          <w:szCs w:val="20"/>
          <w:lang w:val="en-US"/>
        </w:rPr>
        <w:t>15</w:t>
      </w:r>
      <w:r w:rsidRPr="003948A9">
        <w:rPr>
          <w:color w:val="000000" w:themeColor="text1"/>
          <w:szCs w:val="20"/>
          <w:lang w:val="en-US"/>
        </w:rPr>
        <w:t>(6),</w:t>
      </w:r>
      <w:r w:rsidRPr="003948A9">
        <w:rPr>
          <w:szCs w:val="20"/>
          <w:lang w:val="en-US"/>
        </w:rPr>
        <w:t xml:space="preserve"> </w:t>
      </w:r>
      <w:r w:rsidRPr="003948A9">
        <w:rPr>
          <w:rFonts w:eastAsiaTheme="minorEastAsia"/>
          <w:szCs w:val="20"/>
          <w:lang w:val="en-US" w:eastAsia="ja-JP"/>
        </w:rPr>
        <w:t xml:space="preserve">959-978. </w:t>
      </w:r>
    </w:p>
    <w:p w14:paraId="05A5E1BE" w14:textId="312842EF" w:rsidR="002D54A0" w:rsidRPr="003948A9" w:rsidRDefault="002D54A0" w:rsidP="009C58A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EastAsia"/>
          <w:szCs w:val="20"/>
          <w:lang w:val="en-US" w:eastAsia="ja-JP"/>
        </w:rPr>
      </w:pPr>
      <w:r w:rsidRPr="003948A9">
        <w:rPr>
          <w:rFonts w:eastAsiaTheme="minorEastAsia"/>
          <w:szCs w:val="20"/>
          <w:lang w:val="en-US" w:eastAsia="ja-JP"/>
        </w:rPr>
        <w:tab/>
        <w:t xml:space="preserve">doi: </w:t>
      </w:r>
      <w:r w:rsidRPr="003948A9">
        <w:rPr>
          <w:color w:val="000000" w:themeColor="text1"/>
          <w:szCs w:val="20"/>
          <w:lang w:val="en-US"/>
        </w:rPr>
        <w:t>10.1080/1369118X.2012.694898</w:t>
      </w:r>
    </w:p>
    <w:p w14:paraId="47D1E454" w14:textId="77777777" w:rsidR="002D54A0" w:rsidRPr="003948A9" w:rsidRDefault="002D54A0" w:rsidP="009C58AC">
      <w:pPr>
        <w:tabs>
          <w:tab w:val="left" w:pos="8222"/>
        </w:tabs>
        <w:spacing w:line="480" w:lineRule="auto"/>
        <w:ind w:left="284" w:right="-1" w:hanging="284"/>
        <w:rPr>
          <w:szCs w:val="20"/>
          <w:lang w:val="en-US"/>
        </w:rPr>
      </w:pPr>
      <w:r w:rsidRPr="003948A9">
        <w:rPr>
          <w:szCs w:val="20"/>
          <w:lang w:val="en-US"/>
        </w:rPr>
        <w:t xml:space="preserve">Nygren, G. &amp; Zuiderveld, M. (2011). </w:t>
      </w:r>
      <w:r w:rsidRPr="003948A9">
        <w:rPr>
          <w:i/>
          <w:szCs w:val="20"/>
          <w:lang w:val="en-US"/>
        </w:rPr>
        <w:t>En himla många kanaler: Flerkanalpublicering i svenska mediehus 2010 [A bunch of channels: Multichannel publishing in Swedish media houses 2010]</w:t>
      </w:r>
      <w:r w:rsidRPr="003948A9">
        <w:rPr>
          <w:szCs w:val="20"/>
          <w:lang w:val="en-US"/>
        </w:rPr>
        <w:t xml:space="preserve">, Gothenburg: Nordicom. </w:t>
      </w:r>
    </w:p>
    <w:p w14:paraId="5A314E18" w14:textId="4D84DBC5" w:rsidR="002D54A0" w:rsidRPr="003948A9" w:rsidRDefault="002D54A0" w:rsidP="009C58A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EastAsia"/>
          <w:szCs w:val="20"/>
          <w:lang w:val="en-US" w:eastAsia="ja-JP"/>
        </w:rPr>
      </w:pPr>
      <w:r w:rsidRPr="003948A9">
        <w:rPr>
          <w:rFonts w:eastAsiaTheme="minorEastAsia"/>
          <w:szCs w:val="20"/>
          <w:lang w:val="en-US" w:eastAsia="ja-JP"/>
        </w:rPr>
        <w:t xml:space="preserve">Parasie, S. &amp; Dagiral, E. (2013). Data-driven journalism and the public good: “Computer-assisted-reporters” and “programmer-journalists” in Chicago. </w:t>
      </w:r>
      <w:r w:rsidRPr="003948A9">
        <w:rPr>
          <w:rFonts w:eastAsiaTheme="minorEastAsia"/>
          <w:i/>
          <w:iCs/>
          <w:szCs w:val="20"/>
          <w:lang w:val="en-US" w:eastAsia="ja-JP"/>
        </w:rPr>
        <w:t>New Media &amp; Society</w:t>
      </w:r>
      <w:r w:rsidRPr="003948A9">
        <w:rPr>
          <w:rFonts w:eastAsiaTheme="minorEastAsia"/>
          <w:szCs w:val="20"/>
          <w:lang w:val="en-US" w:eastAsia="ja-JP"/>
        </w:rPr>
        <w:t xml:space="preserve">, </w:t>
      </w:r>
      <w:r w:rsidRPr="003948A9">
        <w:rPr>
          <w:i/>
          <w:color w:val="000000" w:themeColor="text1"/>
          <w:szCs w:val="20"/>
          <w:lang w:val="en-US"/>
        </w:rPr>
        <w:t>15</w:t>
      </w:r>
      <w:r w:rsidRPr="003948A9">
        <w:rPr>
          <w:color w:val="000000" w:themeColor="text1"/>
          <w:szCs w:val="20"/>
          <w:lang w:val="en-US"/>
        </w:rPr>
        <w:t>(6),</w:t>
      </w:r>
      <w:r w:rsidRPr="003948A9">
        <w:rPr>
          <w:szCs w:val="20"/>
          <w:lang w:val="en-US"/>
        </w:rPr>
        <w:t xml:space="preserve"> </w:t>
      </w:r>
      <w:r w:rsidRPr="003948A9">
        <w:rPr>
          <w:rFonts w:eastAsiaTheme="minorEastAsia"/>
          <w:szCs w:val="20"/>
          <w:lang w:val="en-US" w:eastAsia="ja-JP"/>
        </w:rPr>
        <w:t>853-871. doi:10.1080/1369118X.2012.694898</w:t>
      </w:r>
    </w:p>
    <w:p w14:paraId="308DD7EB" w14:textId="4A7B022F" w:rsidR="002D54A0" w:rsidRPr="003948A9" w:rsidRDefault="002D54A0" w:rsidP="009C58AC">
      <w:pPr>
        <w:tabs>
          <w:tab w:val="left" w:pos="360"/>
        </w:tabs>
        <w:autoSpaceDE w:val="0"/>
        <w:autoSpaceDN w:val="0"/>
        <w:adjustRightInd w:val="0"/>
        <w:spacing w:line="480" w:lineRule="auto"/>
        <w:ind w:left="284" w:hanging="284"/>
        <w:rPr>
          <w:szCs w:val="20"/>
          <w:lang w:val="en-GB" w:eastAsia="en-GB"/>
        </w:rPr>
      </w:pPr>
      <w:r w:rsidRPr="003948A9">
        <w:rPr>
          <w:szCs w:val="20"/>
          <w:lang w:val="en-GB"/>
        </w:rPr>
        <w:t>Pavlik, J.</w:t>
      </w:r>
      <w:r w:rsidR="006319E9">
        <w:rPr>
          <w:szCs w:val="20"/>
          <w:lang w:val="en-GB"/>
        </w:rPr>
        <w:t xml:space="preserve"> </w:t>
      </w:r>
      <w:r w:rsidRPr="003948A9">
        <w:rPr>
          <w:szCs w:val="20"/>
          <w:lang w:val="en-GB"/>
        </w:rPr>
        <w:t xml:space="preserve">V. (2013). </w:t>
      </w:r>
      <w:r w:rsidRPr="003948A9">
        <w:rPr>
          <w:szCs w:val="20"/>
          <w:lang w:val="en-GB" w:eastAsia="en-GB"/>
        </w:rPr>
        <w:t xml:space="preserve">Trends in </w:t>
      </w:r>
      <w:r w:rsidR="006319E9">
        <w:rPr>
          <w:szCs w:val="20"/>
          <w:lang w:val="en-GB" w:eastAsia="en-GB"/>
        </w:rPr>
        <w:t>n</w:t>
      </w:r>
      <w:r w:rsidRPr="003948A9">
        <w:rPr>
          <w:szCs w:val="20"/>
          <w:lang w:val="en-GB" w:eastAsia="en-GB"/>
        </w:rPr>
        <w:t xml:space="preserve">ew </w:t>
      </w:r>
      <w:r w:rsidR="006319E9">
        <w:rPr>
          <w:szCs w:val="20"/>
          <w:lang w:val="en-GB" w:eastAsia="en-GB"/>
        </w:rPr>
        <w:t>m</w:t>
      </w:r>
      <w:r w:rsidRPr="003948A9">
        <w:rPr>
          <w:szCs w:val="20"/>
          <w:lang w:val="en-GB" w:eastAsia="en-GB"/>
        </w:rPr>
        <w:t xml:space="preserve">edia </w:t>
      </w:r>
      <w:r w:rsidR="006319E9">
        <w:rPr>
          <w:szCs w:val="20"/>
          <w:lang w:val="en-GB" w:eastAsia="en-GB"/>
        </w:rPr>
        <w:t>r</w:t>
      </w:r>
      <w:r w:rsidRPr="003948A9">
        <w:rPr>
          <w:szCs w:val="20"/>
          <w:lang w:val="en-GB" w:eastAsia="en-GB"/>
        </w:rPr>
        <w:t xml:space="preserve">esearch: A </w:t>
      </w:r>
      <w:r w:rsidR="006319E9">
        <w:rPr>
          <w:szCs w:val="20"/>
          <w:lang w:val="en-GB" w:eastAsia="en-GB"/>
        </w:rPr>
        <w:t>c</w:t>
      </w:r>
      <w:r w:rsidRPr="003948A9">
        <w:rPr>
          <w:szCs w:val="20"/>
          <w:lang w:val="en-GB" w:eastAsia="en-GB"/>
        </w:rPr>
        <w:t xml:space="preserve">ritical </w:t>
      </w:r>
      <w:r w:rsidR="006319E9">
        <w:rPr>
          <w:szCs w:val="20"/>
          <w:lang w:val="en-GB" w:eastAsia="en-GB"/>
        </w:rPr>
        <w:t>r</w:t>
      </w:r>
      <w:r w:rsidRPr="003948A9">
        <w:rPr>
          <w:szCs w:val="20"/>
          <w:lang w:val="en-GB" w:eastAsia="en-GB"/>
        </w:rPr>
        <w:t xml:space="preserve">eview of </w:t>
      </w:r>
      <w:r w:rsidR="006319E9">
        <w:rPr>
          <w:szCs w:val="20"/>
          <w:lang w:val="en-GB" w:eastAsia="en-GB"/>
        </w:rPr>
        <w:t>r</w:t>
      </w:r>
      <w:r w:rsidRPr="003948A9">
        <w:rPr>
          <w:szCs w:val="20"/>
          <w:lang w:val="en-GB" w:eastAsia="en-GB"/>
        </w:rPr>
        <w:t xml:space="preserve">ecent </w:t>
      </w:r>
      <w:r w:rsidR="006319E9">
        <w:rPr>
          <w:szCs w:val="20"/>
          <w:lang w:val="en-GB" w:eastAsia="en-GB"/>
        </w:rPr>
        <w:t>s</w:t>
      </w:r>
      <w:r w:rsidRPr="003948A9">
        <w:rPr>
          <w:szCs w:val="20"/>
          <w:lang w:val="en-GB" w:eastAsia="en-GB"/>
        </w:rPr>
        <w:t xml:space="preserve">cholarship. </w:t>
      </w:r>
      <w:r w:rsidRPr="003948A9">
        <w:rPr>
          <w:i/>
          <w:szCs w:val="20"/>
          <w:lang w:val="en-GB" w:eastAsia="en-GB"/>
        </w:rPr>
        <w:t>Sociology Compass</w:t>
      </w:r>
      <w:r w:rsidRPr="003948A9">
        <w:rPr>
          <w:szCs w:val="20"/>
          <w:lang w:val="en-GB" w:eastAsia="en-GB"/>
        </w:rPr>
        <w:t xml:space="preserve">, </w:t>
      </w:r>
      <w:r w:rsidRPr="003948A9">
        <w:rPr>
          <w:i/>
          <w:color w:val="000000" w:themeColor="text1"/>
          <w:szCs w:val="20"/>
          <w:lang w:val="en-US"/>
        </w:rPr>
        <w:t>7</w:t>
      </w:r>
      <w:r w:rsidRPr="003948A9">
        <w:rPr>
          <w:color w:val="000000" w:themeColor="text1"/>
          <w:szCs w:val="20"/>
          <w:lang w:val="en-US"/>
        </w:rPr>
        <w:t>(1),</w:t>
      </w:r>
      <w:r w:rsidRPr="003948A9">
        <w:rPr>
          <w:szCs w:val="20"/>
          <w:lang w:val="en-US"/>
        </w:rPr>
        <w:t xml:space="preserve"> </w:t>
      </w:r>
      <w:r w:rsidRPr="003948A9">
        <w:rPr>
          <w:szCs w:val="20"/>
          <w:lang w:val="en-GB" w:eastAsia="en-GB"/>
        </w:rPr>
        <w:t xml:space="preserve">1–12. </w:t>
      </w:r>
      <w:r w:rsidRPr="003948A9">
        <w:rPr>
          <w:rFonts w:eastAsiaTheme="minorEastAsia"/>
          <w:szCs w:val="20"/>
          <w:lang w:val="en-US" w:eastAsia="ja-JP"/>
        </w:rPr>
        <w:t>doi:10.1177/1461444812463345</w:t>
      </w:r>
    </w:p>
    <w:p w14:paraId="4CA12D1C" w14:textId="57B68A9B" w:rsidR="002D54A0" w:rsidRPr="003948A9" w:rsidRDefault="002D54A0" w:rsidP="009C58AC">
      <w:pPr>
        <w:spacing w:line="480" w:lineRule="auto"/>
        <w:ind w:left="284" w:hanging="284"/>
        <w:rPr>
          <w:szCs w:val="20"/>
          <w:lang w:val="en-GB"/>
        </w:rPr>
      </w:pPr>
      <w:r w:rsidRPr="003948A9">
        <w:rPr>
          <w:szCs w:val="20"/>
          <w:lang w:val="en-GB"/>
        </w:rPr>
        <w:t>Paterson, C.</w:t>
      </w:r>
      <w:r w:rsidR="00E62B49">
        <w:rPr>
          <w:szCs w:val="20"/>
          <w:lang w:val="en-GB"/>
        </w:rPr>
        <w:t xml:space="preserve"> </w:t>
      </w:r>
      <w:r w:rsidRPr="003948A9">
        <w:rPr>
          <w:szCs w:val="20"/>
          <w:lang w:val="en-GB"/>
        </w:rPr>
        <w:t xml:space="preserve">A. &amp; Domingo, D. (2008). </w:t>
      </w:r>
      <w:r w:rsidRPr="003948A9">
        <w:rPr>
          <w:i/>
          <w:szCs w:val="20"/>
          <w:lang w:val="en-GB"/>
        </w:rPr>
        <w:t xml:space="preserve">Making </w:t>
      </w:r>
      <w:r w:rsidR="00E62B49">
        <w:rPr>
          <w:i/>
          <w:szCs w:val="20"/>
          <w:lang w:val="en-GB"/>
        </w:rPr>
        <w:t>o</w:t>
      </w:r>
      <w:r w:rsidRPr="003948A9">
        <w:rPr>
          <w:i/>
          <w:szCs w:val="20"/>
          <w:lang w:val="en-GB"/>
        </w:rPr>
        <w:t xml:space="preserve">nline </w:t>
      </w:r>
      <w:r w:rsidR="00E62B49">
        <w:rPr>
          <w:i/>
          <w:szCs w:val="20"/>
          <w:lang w:val="en-GB"/>
        </w:rPr>
        <w:t>n</w:t>
      </w:r>
      <w:r w:rsidRPr="003948A9">
        <w:rPr>
          <w:i/>
          <w:szCs w:val="20"/>
          <w:lang w:val="en-GB"/>
        </w:rPr>
        <w:t xml:space="preserve">ews: The </w:t>
      </w:r>
      <w:r w:rsidR="00E62B49">
        <w:rPr>
          <w:i/>
          <w:szCs w:val="20"/>
          <w:lang w:val="en-GB"/>
        </w:rPr>
        <w:t>e</w:t>
      </w:r>
      <w:r w:rsidRPr="003948A9">
        <w:rPr>
          <w:i/>
          <w:szCs w:val="20"/>
          <w:lang w:val="en-GB"/>
        </w:rPr>
        <w:t xml:space="preserve">thnography of </w:t>
      </w:r>
      <w:r w:rsidR="00E62B49">
        <w:rPr>
          <w:i/>
          <w:szCs w:val="20"/>
          <w:lang w:val="en-GB"/>
        </w:rPr>
        <w:t>n</w:t>
      </w:r>
      <w:r w:rsidRPr="003948A9">
        <w:rPr>
          <w:i/>
          <w:szCs w:val="20"/>
          <w:lang w:val="en-GB"/>
        </w:rPr>
        <w:t xml:space="preserve">ew </w:t>
      </w:r>
      <w:r w:rsidR="00E62B49">
        <w:rPr>
          <w:i/>
          <w:szCs w:val="20"/>
          <w:lang w:val="en-GB"/>
        </w:rPr>
        <w:t>m</w:t>
      </w:r>
      <w:r w:rsidRPr="003948A9">
        <w:rPr>
          <w:i/>
          <w:szCs w:val="20"/>
          <w:lang w:val="en-GB"/>
        </w:rPr>
        <w:t xml:space="preserve">edia </w:t>
      </w:r>
      <w:r w:rsidR="00E62B49">
        <w:rPr>
          <w:i/>
          <w:szCs w:val="20"/>
          <w:lang w:val="en-GB"/>
        </w:rPr>
        <w:t>p</w:t>
      </w:r>
      <w:r w:rsidRPr="003948A9">
        <w:rPr>
          <w:i/>
          <w:szCs w:val="20"/>
          <w:lang w:val="en-GB"/>
        </w:rPr>
        <w:t xml:space="preserve">roduction, </w:t>
      </w:r>
      <w:r w:rsidRPr="003948A9">
        <w:rPr>
          <w:szCs w:val="20"/>
          <w:lang w:val="en-GB"/>
        </w:rPr>
        <w:t>New York: Peter Lang.</w:t>
      </w:r>
    </w:p>
    <w:p w14:paraId="5E4C63BC" w14:textId="06A4408C" w:rsidR="002D54A0" w:rsidRPr="003948A9" w:rsidRDefault="002D54A0" w:rsidP="009C58AC">
      <w:pPr>
        <w:tabs>
          <w:tab w:val="left" w:pos="8222"/>
        </w:tabs>
        <w:spacing w:line="480" w:lineRule="auto"/>
        <w:ind w:left="284" w:right="-1" w:hanging="284"/>
        <w:rPr>
          <w:szCs w:val="20"/>
          <w:lang w:val="en-GB"/>
        </w:rPr>
      </w:pPr>
      <w:r w:rsidRPr="003948A9">
        <w:rPr>
          <w:szCs w:val="20"/>
          <w:lang w:val="en-US"/>
        </w:rPr>
        <w:t>Picard, R.</w:t>
      </w:r>
      <w:r w:rsidR="00E62B49">
        <w:rPr>
          <w:szCs w:val="20"/>
          <w:lang w:val="en-US"/>
        </w:rPr>
        <w:t xml:space="preserve"> </w:t>
      </w:r>
      <w:r w:rsidRPr="003948A9">
        <w:rPr>
          <w:szCs w:val="20"/>
          <w:lang w:val="en-US"/>
        </w:rPr>
        <w:t xml:space="preserve">G. </w:t>
      </w:r>
      <w:r w:rsidRPr="003948A9">
        <w:rPr>
          <w:szCs w:val="20"/>
          <w:lang w:val="en-GB"/>
        </w:rPr>
        <w:t xml:space="preserve">(2005). </w:t>
      </w:r>
      <w:r w:rsidRPr="003948A9">
        <w:rPr>
          <w:i/>
          <w:szCs w:val="20"/>
          <w:lang w:val="en-GB"/>
        </w:rPr>
        <w:t xml:space="preserve">Media </w:t>
      </w:r>
      <w:r w:rsidR="00E62B49">
        <w:rPr>
          <w:i/>
          <w:szCs w:val="20"/>
          <w:lang w:val="en-GB"/>
        </w:rPr>
        <w:t>p</w:t>
      </w:r>
      <w:r w:rsidRPr="003948A9">
        <w:rPr>
          <w:i/>
          <w:szCs w:val="20"/>
          <w:lang w:val="en-GB"/>
        </w:rPr>
        <w:t xml:space="preserve">roduct </w:t>
      </w:r>
      <w:r w:rsidR="00E62B49">
        <w:rPr>
          <w:i/>
          <w:szCs w:val="20"/>
          <w:lang w:val="en-GB"/>
        </w:rPr>
        <w:t>p</w:t>
      </w:r>
      <w:r w:rsidRPr="003948A9">
        <w:rPr>
          <w:i/>
          <w:szCs w:val="20"/>
          <w:lang w:val="en-GB"/>
        </w:rPr>
        <w:t xml:space="preserve">ortfolios: Issues in </w:t>
      </w:r>
      <w:r w:rsidR="00E62B49">
        <w:rPr>
          <w:i/>
          <w:szCs w:val="20"/>
          <w:lang w:val="en-GB"/>
        </w:rPr>
        <w:t>m</w:t>
      </w:r>
      <w:r w:rsidRPr="003948A9">
        <w:rPr>
          <w:i/>
          <w:szCs w:val="20"/>
          <w:lang w:val="en-GB"/>
        </w:rPr>
        <w:t xml:space="preserve">anagement of </w:t>
      </w:r>
      <w:r w:rsidR="00E62B49">
        <w:rPr>
          <w:i/>
          <w:szCs w:val="20"/>
          <w:lang w:val="en-GB"/>
        </w:rPr>
        <w:t>m</w:t>
      </w:r>
      <w:r w:rsidRPr="003948A9">
        <w:rPr>
          <w:i/>
          <w:szCs w:val="20"/>
          <w:lang w:val="en-GB"/>
        </w:rPr>
        <w:t xml:space="preserve">ultiple </w:t>
      </w:r>
      <w:r w:rsidR="00E62B49">
        <w:rPr>
          <w:i/>
          <w:szCs w:val="20"/>
          <w:lang w:val="en-GB"/>
        </w:rPr>
        <w:t>p</w:t>
      </w:r>
      <w:r w:rsidRPr="003948A9">
        <w:rPr>
          <w:i/>
          <w:szCs w:val="20"/>
          <w:lang w:val="en-GB"/>
        </w:rPr>
        <w:t xml:space="preserve">roducts and </w:t>
      </w:r>
      <w:r w:rsidR="00E62B49">
        <w:rPr>
          <w:i/>
          <w:szCs w:val="20"/>
          <w:lang w:val="en-GB"/>
        </w:rPr>
        <w:t>s</w:t>
      </w:r>
      <w:r w:rsidRPr="003948A9">
        <w:rPr>
          <w:i/>
          <w:szCs w:val="20"/>
          <w:lang w:val="en-GB"/>
        </w:rPr>
        <w:t>ervices</w:t>
      </w:r>
      <w:r w:rsidR="00E62B49">
        <w:rPr>
          <w:szCs w:val="20"/>
          <w:lang w:val="en-GB"/>
        </w:rPr>
        <w:t>.</w:t>
      </w:r>
      <w:r w:rsidR="00E62B49" w:rsidRPr="003948A9">
        <w:rPr>
          <w:szCs w:val="20"/>
          <w:lang w:val="en-GB"/>
        </w:rPr>
        <w:t xml:space="preserve"> </w:t>
      </w:r>
      <w:r w:rsidRPr="003948A9">
        <w:rPr>
          <w:szCs w:val="20"/>
          <w:lang w:val="en-GB"/>
        </w:rPr>
        <w:t>NJ: Lawrence Erlbaum Associates.</w:t>
      </w:r>
    </w:p>
    <w:p w14:paraId="339B17F6" w14:textId="645F1934" w:rsidR="002D54A0" w:rsidRPr="003948A9" w:rsidRDefault="002D54A0" w:rsidP="009C58AC">
      <w:pPr>
        <w:autoSpaceDE w:val="0"/>
        <w:autoSpaceDN w:val="0"/>
        <w:adjustRightInd w:val="0"/>
        <w:spacing w:line="480" w:lineRule="auto"/>
        <w:ind w:left="284" w:hanging="284"/>
        <w:rPr>
          <w:color w:val="000000" w:themeColor="text1"/>
          <w:szCs w:val="20"/>
          <w:lang w:val="en-US"/>
        </w:rPr>
      </w:pPr>
      <w:r w:rsidRPr="003948A9">
        <w:rPr>
          <w:color w:val="000000" w:themeColor="text1"/>
          <w:szCs w:val="20"/>
          <w:lang w:val="en-US"/>
        </w:rPr>
        <w:t>Picard, R.</w:t>
      </w:r>
      <w:r w:rsidR="00E62B49">
        <w:rPr>
          <w:color w:val="000000" w:themeColor="text1"/>
          <w:szCs w:val="20"/>
          <w:lang w:val="en-US"/>
        </w:rPr>
        <w:t xml:space="preserve"> </w:t>
      </w:r>
      <w:r w:rsidRPr="003948A9">
        <w:rPr>
          <w:color w:val="000000" w:themeColor="text1"/>
          <w:szCs w:val="20"/>
          <w:lang w:val="en-US"/>
        </w:rPr>
        <w:t xml:space="preserve">G. (2014). </w:t>
      </w:r>
      <w:r w:rsidRPr="003948A9">
        <w:rPr>
          <w:color w:val="000000"/>
          <w:szCs w:val="20"/>
          <w:lang w:val="en-US"/>
        </w:rPr>
        <w:t xml:space="preserve">Twilight or </w:t>
      </w:r>
      <w:r w:rsidR="00E62B49">
        <w:rPr>
          <w:color w:val="000000"/>
          <w:szCs w:val="20"/>
          <w:lang w:val="en-US"/>
        </w:rPr>
        <w:t>n</w:t>
      </w:r>
      <w:r w:rsidRPr="003948A9">
        <w:rPr>
          <w:color w:val="000000"/>
          <w:szCs w:val="20"/>
          <w:lang w:val="en-US"/>
        </w:rPr>
        <w:t xml:space="preserve">ew </w:t>
      </w:r>
      <w:r w:rsidR="00E62B49">
        <w:rPr>
          <w:color w:val="000000"/>
          <w:szCs w:val="20"/>
          <w:lang w:val="en-US"/>
        </w:rPr>
        <w:t>d</w:t>
      </w:r>
      <w:r w:rsidRPr="003948A9">
        <w:rPr>
          <w:color w:val="000000"/>
          <w:szCs w:val="20"/>
          <w:lang w:val="en-US"/>
        </w:rPr>
        <w:t xml:space="preserve">awn of </w:t>
      </w:r>
      <w:r w:rsidR="00E62B49">
        <w:rPr>
          <w:color w:val="000000"/>
          <w:szCs w:val="20"/>
          <w:lang w:val="en-US"/>
        </w:rPr>
        <w:t>j</w:t>
      </w:r>
      <w:r w:rsidRPr="003948A9">
        <w:rPr>
          <w:color w:val="000000"/>
          <w:szCs w:val="20"/>
          <w:lang w:val="en-US"/>
        </w:rPr>
        <w:t xml:space="preserve">ournalism? </w:t>
      </w:r>
      <w:r w:rsidRPr="003948A9">
        <w:rPr>
          <w:i/>
          <w:color w:val="000000"/>
          <w:szCs w:val="20"/>
          <w:lang w:val="en-US"/>
        </w:rPr>
        <w:t>Journalism Studies</w:t>
      </w:r>
      <w:r w:rsidRPr="003948A9">
        <w:rPr>
          <w:color w:val="000000"/>
          <w:szCs w:val="20"/>
          <w:lang w:val="en-US"/>
        </w:rPr>
        <w:t xml:space="preserve">, doi: </w:t>
      </w:r>
      <w:r w:rsidRPr="003948A9">
        <w:rPr>
          <w:color w:val="000000" w:themeColor="text1"/>
          <w:szCs w:val="20"/>
          <w:lang w:val="en-US"/>
        </w:rPr>
        <w:t>10.1080/1461670X.2014.895530</w:t>
      </w:r>
    </w:p>
    <w:p w14:paraId="5FF30B16" w14:textId="10E84E44" w:rsidR="002D54A0" w:rsidRPr="003948A9" w:rsidRDefault="002D54A0" w:rsidP="009C58AC">
      <w:pPr>
        <w:spacing w:line="480" w:lineRule="auto"/>
        <w:ind w:left="284" w:hanging="284"/>
        <w:rPr>
          <w:szCs w:val="20"/>
          <w:lang w:val="en-US"/>
        </w:rPr>
      </w:pPr>
      <w:r w:rsidRPr="003948A9">
        <w:rPr>
          <w:szCs w:val="20"/>
          <w:lang w:val="en-GB"/>
        </w:rPr>
        <w:t>Porter, M.</w:t>
      </w:r>
      <w:r w:rsidR="00E62B49">
        <w:rPr>
          <w:szCs w:val="20"/>
          <w:lang w:val="en-GB"/>
        </w:rPr>
        <w:t xml:space="preserve"> </w:t>
      </w:r>
      <w:r w:rsidRPr="003948A9">
        <w:rPr>
          <w:szCs w:val="20"/>
          <w:lang w:val="en-GB"/>
        </w:rPr>
        <w:t xml:space="preserve">E. (2008). </w:t>
      </w:r>
      <w:r w:rsidRPr="003948A9">
        <w:rPr>
          <w:i/>
          <w:iCs/>
          <w:szCs w:val="20"/>
          <w:lang w:val="en-GB"/>
        </w:rPr>
        <w:t xml:space="preserve">On </w:t>
      </w:r>
      <w:r w:rsidR="00E62B49">
        <w:rPr>
          <w:i/>
          <w:iCs/>
          <w:szCs w:val="20"/>
          <w:lang w:val="en-GB"/>
        </w:rPr>
        <w:t>c</w:t>
      </w:r>
      <w:r w:rsidRPr="003948A9">
        <w:rPr>
          <w:i/>
          <w:iCs/>
          <w:szCs w:val="20"/>
          <w:lang w:val="en-GB"/>
        </w:rPr>
        <w:t xml:space="preserve">ompetition, </w:t>
      </w:r>
      <w:r w:rsidR="00E62B49">
        <w:rPr>
          <w:i/>
          <w:iCs/>
          <w:szCs w:val="20"/>
          <w:lang w:val="en-GB"/>
        </w:rPr>
        <w:t>u</w:t>
      </w:r>
      <w:r w:rsidRPr="003948A9">
        <w:rPr>
          <w:i/>
          <w:iCs/>
          <w:szCs w:val="20"/>
          <w:lang w:val="en-GB"/>
        </w:rPr>
        <w:t xml:space="preserve">pdated and </w:t>
      </w:r>
      <w:r w:rsidR="00E62B49">
        <w:rPr>
          <w:i/>
          <w:iCs/>
          <w:szCs w:val="20"/>
          <w:lang w:val="en-GB"/>
        </w:rPr>
        <w:t>e</w:t>
      </w:r>
      <w:r w:rsidRPr="003948A9">
        <w:rPr>
          <w:i/>
          <w:iCs/>
          <w:szCs w:val="20"/>
          <w:lang w:val="en-GB"/>
        </w:rPr>
        <w:t xml:space="preserve">xpanded </w:t>
      </w:r>
      <w:r w:rsidR="00E62B49">
        <w:rPr>
          <w:i/>
          <w:iCs/>
          <w:szCs w:val="20"/>
          <w:lang w:val="en-GB"/>
        </w:rPr>
        <w:t>e</w:t>
      </w:r>
      <w:r w:rsidRPr="003948A9">
        <w:rPr>
          <w:i/>
          <w:iCs/>
          <w:szCs w:val="20"/>
          <w:lang w:val="en-GB"/>
        </w:rPr>
        <w:t>dition</w:t>
      </w:r>
      <w:r w:rsidRPr="003948A9">
        <w:rPr>
          <w:szCs w:val="20"/>
          <w:lang w:val="en-GB"/>
        </w:rPr>
        <w:t>. Boston: Harvard Business School Press.</w:t>
      </w:r>
    </w:p>
    <w:p w14:paraId="09FD3937" w14:textId="3B0F3F20" w:rsidR="002D54A0" w:rsidRPr="003948A9" w:rsidRDefault="002D54A0" w:rsidP="009C58AC">
      <w:pPr>
        <w:autoSpaceDE w:val="0"/>
        <w:autoSpaceDN w:val="0"/>
        <w:adjustRightInd w:val="0"/>
        <w:spacing w:line="480" w:lineRule="auto"/>
        <w:ind w:left="284" w:right="-51" w:hanging="284"/>
        <w:rPr>
          <w:szCs w:val="20"/>
          <w:lang w:val="en-US"/>
        </w:rPr>
      </w:pPr>
      <w:r w:rsidRPr="003948A9">
        <w:rPr>
          <w:szCs w:val="20"/>
          <w:lang w:val="en-US"/>
        </w:rPr>
        <w:t xml:space="preserve">Raviola, E. (2010). </w:t>
      </w:r>
      <w:r w:rsidRPr="003948A9">
        <w:rPr>
          <w:i/>
          <w:szCs w:val="20"/>
          <w:lang w:val="en-US"/>
        </w:rPr>
        <w:t xml:space="preserve">Paper meets web </w:t>
      </w:r>
      <w:r w:rsidRPr="003948A9">
        <w:rPr>
          <w:i/>
          <w:szCs w:val="20"/>
          <w:lang w:val="en"/>
        </w:rPr>
        <w:t>–</w:t>
      </w:r>
      <w:r w:rsidRPr="003948A9">
        <w:rPr>
          <w:i/>
          <w:szCs w:val="20"/>
          <w:lang w:val="en-US"/>
        </w:rPr>
        <w:t xml:space="preserve"> how the institution of news production works on paper and online</w:t>
      </w:r>
      <w:r w:rsidR="00845EAE">
        <w:rPr>
          <w:szCs w:val="20"/>
          <w:lang w:val="en-US"/>
        </w:rPr>
        <w:t>.</w:t>
      </w:r>
      <w:r w:rsidR="00845EAE" w:rsidRPr="003948A9">
        <w:rPr>
          <w:szCs w:val="20"/>
          <w:lang w:val="en-US"/>
        </w:rPr>
        <w:t xml:space="preserve"> </w:t>
      </w:r>
      <w:r w:rsidRPr="003948A9">
        <w:rPr>
          <w:szCs w:val="20"/>
          <w:lang w:val="en-US"/>
        </w:rPr>
        <w:t>JIBS Dissertation Series No. 065, Jönköping International Business School, Jönköping, Sweden.</w:t>
      </w:r>
    </w:p>
    <w:p w14:paraId="5288ADE0" w14:textId="1CCFD96B" w:rsidR="002D54A0" w:rsidRPr="003948A9" w:rsidRDefault="002D54A0" w:rsidP="009C58AC">
      <w:pPr>
        <w:spacing w:line="480" w:lineRule="auto"/>
        <w:ind w:left="284" w:hanging="284"/>
        <w:rPr>
          <w:szCs w:val="20"/>
          <w:lang w:val="en-US"/>
        </w:rPr>
      </w:pPr>
      <w:r w:rsidRPr="003948A9">
        <w:rPr>
          <w:szCs w:val="20"/>
          <w:lang w:val="en-US"/>
        </w:rPr>
        <w:t>Raviola</w:t>
      </w:r>
      <w:r w:rsidRPr="003948A9">
        <w:rPr>
          <w:szCs w:val="20"/>
          <w:lang w:val="en-US" w:eastAsia="en-US"/>
        </w:rPr>
        <w:t>,</w:t>
      </w:r>
      <w:r w:rsidRPr="003948A9">
        <w:rPr>
          <w:szCs w:val="20"/>
          <w:lang w:val="en-US"/>
        </w:rPr>
        <w:t xml:space="preserve"> E. (2012). </w:t>
      </w:r>
      <w:r w:rsidRPr="003948A9">
        <w:rPr>
          <w:szCs w:val="20"/>
          <w:lang w:val="en-US" w:eastAsia="en-US"/>
        </w:rPr>
        <w:t xml:space="preserve">Exploring </w:t>
      </w:r>
      <w:r w:rsidR="00845EAE">
        <w:rPr>
          <w:szCs w:val="20"/>
          <w:lang w:val="en-US" w:eastAsia="en-US"/>
        </w:rPr>
        <w:t>o</w:t>
      </w:r>
      <w:r w:rsidRPr="003948A9">
        <w:rPr>
          <w:szCs w:val="20"/>
          <w:lang w:val="en-US" w:eastAsia="en-US"/>
        </w:rPr>
        <w:t xml:space="preserve">rganizational </w:t>
      </w:r>
      <w:r w:rsidR="00845EAE">
        <w:rPr>
          <w:szCs w:val="20"/>
          <w:lang w:val="en-US" w:eastAsia="en-US"/>
        </w:rPr>
        <w:t>f</w:t>
      </w:r>
      <w:r w:rsidRPr="003948A9">
        <w:rPr>
          <w:szCs w:val="20"/>
          <w:lang w:val="en-US" w:eastAsia="en-US"/>
        </w:rPr>
        <w:t>ramings</w:t>
      </w:r>
      <w:r w:rsidR="00AD6FD7">
        <w:rPr>
          <w:szCs w:val="20"/>
          <w:lang w:val="en-US" w:eastAsia="en-US"/>
        </w:rPr>
        <w:t>.</w:t>
      </w:r>
      <w:r w:rsidRPr="003948A9">
        <w:rPr>
          <w:color w:val="2B2B2B"/>
          <w:szCs w:val="20"/>
          <w:lang w:val="en-GB" w:eastAsia="en-GB"/>
        </w:rPr>
        <w:t xml:space="preserve"> </w:t>
      </w:r>
      <w:r w:rsidRPr="003948A9">
        <w:rPr>
          <w:i/>
          <w:szCs w:val="20"/>
          <w:lang w:val="en-GB" w:eastAsia="en-GB"/>
        </w:rPr>
        <w:t>Information, Communication &amp; Society</w:t>
      </w:r>
      <w:r w:rsidRPr="00610587">
        <w:rPr>
          <w:szCs w:val="20"/>
          <w:lang w:val="en-GB" w:eastAsia="en-GB"/>
        </w:rPr>
        <w:t>,</w:t>
      </w:r>
      <w:r w:rsidRPr="003948A9">
        <w:rPr>
          <w:szCs w:val="20"/>
          <w:lang w:val="en-GB" w:eastAsia="en-GB"/>
        </w:rPr>
        <w:t xml:space="preserve"> </w:t>
      </w:r>
      <w:r w:rsidRPr="003948A9">
        <w:rPr>
          <w:i/>
          <w:szCs w:val="20"/>
          <w:lang w:val="en-GB" w:eastAsia="en-GB"/>
        </w:rPr>
        <w:t>15</w:t>
      </w:r>
      <w:r w:rsidRPr="003948A9">
        <w:rPr>
          <w:szCs w:val="20"/>
          <w:lang w:val="en-GB" w:eastAsia="en-GB"/>
        </w:rPr>
        <w:t xml:space="preserve">(6), </w:t>
      </w:r>
      <w:r w:rsidRPr="003948A9">
        <w:rPr>
          <w:rFonts w:eastAsiaTheme="minorHAnsi"/>
          <w:szCs w:val="20"/>
          <w:lang w:val="en-GB" w:eastAsia="en-US"/>
        </w:rPr>
        <w:t>932-958.</w:t>
      </w:r>
      <w:r w:rsidR="008F4F32">
        <w:rPr>
          <w:rFonts w:eastAsiaTheme="minorHAnsi"/>
          <w:szCs w:val="20"/>
          <w:lang w:val="en-GB" w:eastAsia="en-US"/>
        </w:rPr>
        <w:t xml:space="preserve"> </w:t>
      </w:r>
      <w:r w:rsidRPr="003948A9">
        <w:rPr>
          <w:szCs w:val="20"/>
          <w:lang w:val="en-GB" w:eastAsia="en-GB"/>
        </w:rPr>
        <w:t xml:space="preserve">doi: </w:t>
      </w:r>
      <w:r w:rsidRPr="003948A9">
        <w:rPr>
          <w:szCs w:val="20"/>
          <w:lang w:val="en-US"/>
        </w:rPr>
        <w:t>10.1080/1369118X.2012.696273</w:t>
      </w:r>
    </w:p>
    <w:p w14:paraId="60833B5F" w14:textId="6CD4A0EE" w:rsidR="002D54A0" w:rsidRPr="003948A9" w:rsidRDefault="002D54A0" w:rsidP="009C58AC">
      <w:pPr>
        <w:pStyle w:val="Slutkommentar"/>
        <w:spacing w:line="480" w:lineRule="auto"/>
        <w:ind w:left="284" w:hanging="284"/>
        <w:rPr>
          <w:sz w:val="20"/>
          <w:szCs w:val="20"/>
          <w:lang w:val="en-US"/>
        </w:rPr>
      </w:pPr>
      <w:r w:rsidRPr="003948A9">
        <w:rPr>
          <w:sz w:val="20"/>
          <w:szCs w:val="20"/>
          <w:lang w:val="en-US"/>
        </w:rPr>
        <w:t xml:space="preserve">Ryfe, </w:t>
      </w:r>
      <w:r w:rsidRPr="003948A9">
        <w:rPr>
          <w:sz w:val="20"/>
          <w:szCs w:val="20"/>
          <w:lang w:val="en-GB"/>
        </w:rPr>
        <w:t>D.</w:t>
      </w:r>
      <w:r w:rsidR="00AD6FD7">
        <w:rPr>
          <w:sz w:val="20"/>
          <w:szCs w:val="20"/>
          <w:lang w:val="en-GB"/>
        </w:rPr>
        <w:t xml:space="preserve"> </w:t>
      </w:r>
      <w:r w:rsidRPr="003948A9">
        <w:rPr>
          <w:sz w:val="20"/>
          <w:szCs w:val="20"/>
          <w:lang w:val="en-GB"/>
        </w:rPr>
        <w:t xml:space="preserve">M. (2009a). </w:t>
      </w:r>
      <w:r w:rsidRPr="003948A9">
        <w:rPr>
          <w:sz w:val="20"/>
          <w:szCs w:val="20"/>
          <w:lang w:val="en-US"/>
        </w:rPr>
        <w:t>Broader and deeper: A study of newsroom culture in a time of change</w:t>
      </w:r>
      <w:r w:rsidR="00ED761E">
        <w:rPr>
          <w:sz w:val="20"/>
          <w:szCs w:val="20"/>
          <w:lang w:val="en-US"/>
        </w:rPr>
        <w:t>.</w:t>
      </w:r>
      <w:r w:rsidR="00ED761E" w:rsidRPr="003948A9">
        <w:rPr>
          <w:sz w:val="20"/>
          <w:szCs w:val="20"/>
          <w:lang w:val="en-US"/>
        </w:rPr>
        <w:t xml:space="preserve"> </w:t>
      </w:r>
      <w:r w:rsidRPr="003948A9">
        <w:rPr>
          <w:i/>
          <w:sz w:val="20"/>
          <w:szCs w:val="20"/>
          <w:lang w:val="en-US"/>
        </w:rPr>
        <w:t>Journalism</w:t>
      </w:r>
      <w:r w:rsidRPr="003948A9">
        <w:rPr>
          <w:sz w:val="20"/>
          <w:szCs w:val="20"/>
          <w:lang w:val="en-US"/>
        </w:rPr>
        <w:t xml:space="preserve">, </w:t>
      </w:r>
      <w:r w:rsidRPr="003948A9">
        <w:rPr>
          <w:i/>
          <w:sz w:val="20"/>
          <w:szCs w:val="20"/>
          <w:lang w:val="en-GB" w:eastAsia="en-GB"/>
        </w:rPr>
        <w:t>10</w:t>
      </w:r>
      <w:r w:rsidRPr="003948A9">
        <w:rPr>
          <w:sz w:val="20"/>
          <w:szCs w:val="20"/>
          <w:lang w:val="en-GB" w:eastAsia="en-GB"/>
        </w:rPr>
        <w:t xml:space="preserve">(2), </w:t>
      </w:r>
      <w:r w:rsidRPr="003948A9">
        <w:rPr>
          <w:sz w:val="20"/>
          <w:szCs w:val="20"/>
          <w:lang w:val="en-US"/>
        </w:rPr>
        <w:t xml:space="preserve">197-216. doi: </w:t>
      </w:r>
      <w:r w:rsidRPr="003948A9">
        <w:rPr>
          <w:rStyle w:val="slug-doi"/>
          <w:sz w:val="20"/>
          <w:szCs w:val="20"/>
          <w:lang w:val="en-US"/>
        </w:rPr>
        <w:t>10.1177/1464884908100601</w:t>
      </w:r>
    </w:p>
    <w:p w14:paraId="258992EA" w14:textId="342EBA1B" w:rsidR="002D54A0" w:rsidRPr="003948A9" w:rsidRDefault="002D54A0" w:rsidP="009C58AC">
      <w:pPr>
        <w:autoSpaceDE w:val="0"/>
        <w:autoSpaceDN w:val="0"/>
        <w:adjustRightInd w:val="0"/>
        <w:spacing w:line="480" w:lineRule="auto"/>
        <w:ind w:left="284" w:right="-51" w:hanging="284"/>
        <w:rPr>
          <w:szCs w:val="20"/>
          <w:lang w:val="en-US"/>
        </w:rPr>
      </w:pPr>
      <w:r w:rsidRPr="003948A9">
        <w:rPr>
          <w:szCs w:val="20"/>
          <w:lang w:val="en-US"/>
        </w:rPr>
        <w:t xml:space="preserve">Ryfe, </w:t>
      </w:r>
      <w:r w:rsidRPr="003948A9">
        <w:rPr>
          <w:szCs w:val="20"/>
          <w:lang w:val="en-GB"/>
        </w:rPr>
        <w:t>D.</w:t>
      </w:r>
      <w:r w:rsidR="00AD6FD7">
        <w:rPr>
          <w:szCs w:val="20"/>
          <w:lang w:val="en-GB"/>
        </w:rPr>
        <w:t xml:space="preserve"> </w:t>
      </w:r>
      <w:r w:rsidRPr="003948A9">
        <w:rPr>
          <w:szCs w:val="20"/>
          <w:lang w:val="en-GB"/>
        </w:rPr>
        <w:t xml:space="preserve">M. (2009b). </w:t>
      </w:r>
      <w:r w:rsidRPr="003948A9">
        <w:rPr>
          <w:szCs w:val="20"/>
          <w:lang w:val="en-US"/>
        </w:rPr>
        <w:t>Structure, agency, and change in an American newsroom</w:t>
      </w:r>
      <w:r w:rsidR="00ED761E">
        <w:rPr>
          <w:szCs w:val="20"/>
          <w:lang w:val="en-US"/>
        </w:rPr>
        <w:t>.</w:t>
      </w:r>
      <w:r w:rsidR="00ED761E" w:rsidRPr="003948A9">
        <w:rPr>
          <w:szCs w:val="20"/>
          <w:lang w:val="en-US"/>
        </w:rPr>
        <w:t xml:space="preserve"> </w:t>
      </w:r>
      <w:r w:rsidRPr="003948A9">
        <w:rPr>
          <w:i/>
          <w:szCs w:val="20"/>
          <w:lang w:val="en-US"/>
        </w:rPr>
        <w:t>Journalism</w:t>
      </w:r>
      <w:r w:rsidRPr="00610587">
        <w:rPr>
          <w:szCs w:val="20"/>
          <w:lang w:val="en-US"/>
        </w:rPr>
        <w:t>,</w:t>
      </w:r>
      <w:r w:rsidRPr="003948A9">
        <w:rPr>
          <w:szCs w:val="20"/>
          <w:lang w:val="en-US"/>
        </w:rPr>
        <w:t xml:space="preserve"> </w:t>
      </w:r>
      <w:r w:rsidRPr="003948A9">
        <w:rPr>
          <w:i/>
          <w:szCs w:val="20"/>
          <w:lang w:val="en-GB" w:eastAsia="en-GB"/>
        </w:rPr>
        <w:t>10</w:t>
      </w:r>
      <w:r w:rsidRPr="003948A9">
        <w:rPr>
          <w:szCs w:val="20"/>
          <w:lang w:val="en-GB" w:eastAsia="en-GB"/>
        </w:rPr>
        <w:t xml:space="preserve">(5), </w:t>
      </w:r>
      <w:r w:rsidRPr="003948A9">
        <w:rPr>
          <w:szCs w:val="20"/>
          <w:lang w:val="en-US"/>
        </w:rPr>
        <w:t>665-683. doi: 10.1177/1464884909106538</w:t>
      </w:r>
    </w:p>
    <w:p w14:paraId="29D5E7F6" w14:textId="61E1F6BF" w:rsidR="002D54A0" w:rsidRPr="003948A9" w:rsidRDefault="002D54A0" w:rsidP="009C58AC">
      <w:pPr>
        <w:autoSpaceDE w:val="0"/>
        <w:autoSpaceDN w:val="0"/>
        <w:adjustRightInd w:val="0"/>
        <w:spacing w:line="480" w:lineRule="auto"/>
        <w:ind w:left="284" w:hanging="284"/>
        <w:rPr>
          <w:bCs/>
          <w:szCs w:val="20"/>
          <w:lang w:val="en-GB"/>
        </w:rPr>
      </w:pPr>
      <w:r w:rsidRPr="003948A9">
        <w:rPr>
          <w:szCs w:val="20"/>
          <w:lang w:val="en-GB"/>
        </w:rPr>
        <w:t>Schierhorn, A.</w:t>
      </w:r>
      <w:r w:rsidR="00ED761E">
        <w:rPr>
          <w:szCs w:val="20"/>
          <w:lang w:val="en-GB"/>
        </w:rPr>
        <w:t xml:space="preserve"> </w:t>
      </w:r>
      <w:r w:rsidRPr="003948A9">
        <w:rPr>
          <w:szCs w:val="20"/>
          <w:lang w:val="en-GB"/>
        </w:rPr>
        <w:t>B,</w:t>
      </w:r>
      <w:r w:rsidR="008F4F32">
        <w:rPr>
          <w:szCs w:val="20"/>
          <w:lang w:val="en-GB"/>
        </w:rPr>
        <w:t xml:space="preserve"> </w:t>
      </w:r>
      <w:r w:rsidRPr="003948A9">
        <w:rPr>
          <w:szCs w:val="20"/>
          <w:lang w:val="en-GB"/>
        </w:rPr>
        <w:t xml:space="preserve">Endres, F. &amp; Schierhorn, C. (2001). Newsroom </w:t>
      </w:r>
      <w:r w:rsidR="006A3A8A">
        <w:rPr>
          <w:szCs w:val="20"/>
          <w:lang w:val="en-GB"/>
        </w:rPr>
        <w:t>t</w:t>
      </w:r>
      <w:r w:rsidRPr="003948A9">
        <w:rPr>
          <w:szCs w:val="20"/>
          <w:lang w:val="en-GB"/>
        </w:rPr>
        <w:t xml:space="preserve">eams </w:t>
      </w:r>
      <w:r w:rsidR="006A3A8A">
        <w:rPr>
          <w:szCs w:val="20"/>
          <w:lang w:val="en-GB"/>
        </w:rPr>
        <w:t>e</w:t>
      </w:r>
      <w:r w:rsidRPr="003948A9">
        <w:rPr>
          <w:szCs w:val="20"/>
          <w:lang w:val="en-GB"/>
        </w:rPr>
        <w:t xml:space="preserve">njoy </w:t>
      </w:r>
      <w:r w:rsidR="006A3A8A">
        <w:rPr>
          <w:szCs w:val="20"/>
          <w:lang w:val="en-GB"/>
        </w:rPr>
        <w:t>r</w:t>
      </w:r>
      <w:r w:rsidRPr="003948A9">
        <w:rPr>
          <w:szCs w:val="20"/>
          <w:lang w:val="en-GB"/>
        </w:rPr>
        <w:t xml:space="preserve">apid </w:t>
      </w:r>
      <w:r w:rsidR="006A3A8A">
        <w:rPr>
          <w:szCs w:val="20"/>
          <w:lang w:val="en-GB"/>
        </w:rPr>
        <w:t>g</w:t>
      </w:r>
      <w:r w:rsidRPr="003948A9">
        <w:rPr>
          <w:szCs w:val="20"/>
          <w:lang w:val="en-GB"/>
        </w:rPr>
        <w:t xml:space="preserve">rowth in the </w:t>
      </w:r>
      <w:r w:rsidRPr="003948A9">
        <w:rPr>
          <w:bCs/>
          <w:szCs w:val="20"/>
          <w:lang w:val="en-GB"/>
        </w:rPr>
        <w:t>1990s</w:t>
      </w:r>
      <w:r w:rsidR="006A3A8A">
        <w:rPr>
          <w:bCs/>
          <w:szCs w:val="20"/>
          <w:lang w:val="en-GB"/>
        </w:rPr>
        <w:t>.</w:t>
      </w:r>
      <w:r w:rsidR="006A3A8A" w:rsidRPr="003948A9">
        <w:rPr>
          <w:bCs/>
          <w:szCs w:val="20"/>
          <w:lang w:val="en-GB"/>
        </w:rPr>
        <w:t xml:space="preserve"> </w:t>
      </w:r>
      <w:r w:rsidRPr="003948A9">
        <w:rPr>
          <w:i/>
          <w:iCs/>
          <w:szCs w:val="20"/>
          <w:lang w:val="en-GB"/>
        </w:rPr>
        <w:t>Newspaper Research Journal</w:t>
      </w:r>
      <w:r w:rsidRPr="00610587">
        <w:rPr>
          <w:iCs/>
          <w:szCs w:val="20"/>
          <w:lang w:val="en-GB"/>
        </w:rPr>
        <w:t xml:space="preserve">, </w:t>
      </w:r>
      <w:r w:rsidRPr="003948A9">
        <w:rPr>
          <w:i/>
          <w:szCs w:val="20"/>
          <w:lang w:val="en-GB" w:eastAsia="en-GB"/>
        </w:rPr>
        <w:t>22</w:t>
      </w:r>
      <w:r w:rsidRPr="003948A9">
        <w:rPr>
          <w:szCs w:val="20"/>
          <w:lang w:val="en-GB" w:eastAsia="en-GB"/>
        </w:rPr>
        <w:t xml:space="preserve">(3), </w:t>
      </w:r>
      <w:r w:rsidRPr="003948A9">
        <w:rPr>
          <w:bCs/>
          <w:szCs w:val="20"/>
          <w:lang w:val="en-GB"/>
        </w:rPr>
        <w:t>2-15.</w:t>
      </w:r>
    </w:p>
    <w:p w14:paraId="0E3090C0" w14:textId="34C3DE0C" w:rsidR="002D54A0" w:rsidRPr="003948A9" w:rsidRDefault="002D54A0" w:rsidP="009C58AC">
      <w:pPr>
        <w:pStyle w:val="Body"/>
        <w:tabs>
          <w:tab w:val="left" w:pos="360"/>
        </w:tabs>
        <w:spacing w:after="0" w:line="480" w:lineRule="auto"/>
        <w:ind w:left="284" w:hanging="284"/>
        <w:rPr>
          <w:rStyle w:val="slug-doi"/>
          <w:rFonts w:ascii="Times New Roman" w:hAnsi="Times New Roman" w:cs="Times New Roman"/>
          <w:sz w:val="20"/>
          <w:szCs w:val="20"/>
        </w:rPr>
      </w:pPr>
      <w:r w:rsidRPr="003948A9">
        <w:rPr>
          <w:rFonts w:ascii="Times New Roman" w:hAnsi="Times New Roman" w:cs="Times New Roman"/>
          <w:sz w:val="20"/>
          <w:szCs w:val="20"/>
          <w:lang w:val="en-GB"/>
        </w:rPr>
        <w:t>Snow C.</w:t>
      </w:r>
      <w:r w:rsidR="006A3A8A">
        <w:rPr>
          <w:rFonts w:ascii="Times New Roman" w:hAnsi="Times New Roman" w:cs="Times New Roman"/>
          <w:sz w:val="20"/>
          <w:szCs w:val="20"/>
          <w:lang w:val="en-GB"/>
        </w:rPr>
        <w:t xml:space="preserve"> </w:t>
      </w:r>
      <w:r w:rsidRPr="003948A9">
        <w:rPr>
          <w:rFonts w:ascii="Times New Roman" w:hAnsi="Times New Roman" w:cs="Times New Roman"/>
          <w:sz w:val="20"/>
          <w:szCs w:val="20"/>
          <w:lang w:val="en-GB"/>
        </w:rPr>
        <w:t>C., Miles, R.</w:t>
      </w:r>
      <w:r w:rsidR="006A3A8A">
        <w:rPr>
          <w:rFonts w:ascii="Times New Roman" w:hAnsi="Times New Roman" w:cs="Times New Roman"/>
          <w:sz w:val="20"/>
          <w:szCs w:val="20"/>
          <w:lang w:val="en-GB"/>
        </w:rPr>
        <w:t xml:space="preserve"> </w:t>
      </w:r>
      <w:r w:rsidRPr="003948A9">
        <w:rPr>
          <w:rFonts w:ascii="Times New Roman" w:hAnsi="Times New Roman" w:cs="Times New Roman"/>
          <w:sz w:val="20"/>
          <w:szCs w:val="20"/>
          <w:lang w:val="en-GB"/>
        </w:rPr>
        <w:t xml:space="preserve">E. &amp; Miles, G. (2005). A configurational approach to the integration of strategy and organization research. </w:t>
      </w:r>
      <w:r w:rsidRPr="003948A9">
        <w:rPr>
          <w:rFonts w:ascii="Times New Roman" w:hAnsi="Times New Roman" w:cs="Times New Roman"/>
          <w:i/>
          <w:sz w:val="20"/>
          <w:szCs w:val="20"/>
          <w:lang w:val="en-GB"/>
        </w:rPr>
        <w:t>Strategic Organization</w:t>
      </w:r>
      <w:r w:rsidRPr="003948A9">
        <w:rPr>
          <w:rFonts w:ascii="Times New Roman" w:hAnsi="Times New Roman" w:cs="Times New Roman"/>
          <w:sz w:val="20"/>
          <w:szCs w:val="20"/>
          <w:lang w:val="en-GB"/>
        </w:rPr>
        <w:t xml:space="preserve">, </w:t>
      </w:r>
      <w:r w:rsidRPr="003948A9">
        <w:rPr>
          <w:rFonts w:ascii="Times New Roman" w:hAnsi="Times New Roman" w:cs="Times New Roman"/>
          <w:i/>
          <w:color w:val="000000" w:themeColor="text1"/>
          <w:sz w:val="20"/>
          <w:szCs w:val="20"/>
        </w:rPr>
        <w:t>3</w:t>
      </w:r>
      <w:r w:rsidRPr="003948A9">
        <w:rPr>
          <w:rFonts w:ascii="Times New Roman" w:hAnsi="Times New Roman" w:cs="Times New Roman"/>
          <w:color w:val="000000" w:themeColor="text1"/>
          <w:sz w:val="20"/>
          <w:szCs w:val="20"/>
        </w:rPr>
        <w:t>(4),</w:t>
      </w:r>
      <w:r w:rsidRPr="003948A9">
        <w:rPr>
          <w:rFonts w:ascii="Times New Roman" w:hAnsi="Times New Roman" w:cs="Times New Roman"/>
          <w:sz w:val="20"/>
          <w:szCs w:val="20"/>
        </w:rPr>
        <w:t xml:space="preserve"> </w:t>
      </w:r>
      <w:r w:rsidRPr="003948A9">
        <w:rPr>
          <w:rFonts w:ascii="Times New Roman" w:hAnsi="Times New Roman" w:cs="Times New Roman"/>
          <w:sz w:val="20"/>
          <w:szCs w:val="20"/>
          <w:lang w:val="en-GB"/>
        </w:rPr>
        <w:t>431-439. d</w:t>
      </w:r>
      <w:r w:rsidRPr="003948A9">
        <w:rPr>
          <w:rFonts w:ascii="Times New Roman" w:hAnsi="Times New Roman" w:cs="Times New Roman"/>
          <w:sz w:val="20"/>
          <w:szCs w:val="20"/>
        </w:rPr>
        <w:t xml:space="preserve">oi: </w:t>
      </w:r>
      <w:r w:rsidRPr="003948A9">
        <w:rPr>
          <w:rStyle w:val="slug-doi"/>
          <w:rFonts w:ascii="Times New Roman" w:hAnsi="Times New Roman" w:cs="Times New Roman"/>
          <w:sz w:val="20"/>
          <w:szCs w:val="20"/>
        </w:rPr>
        <w:t>10.1177/1476127005057965</w:t>
      </w:r>
    </w:p>
    <w:p w14:paraId="60FB2B47" w14:textId="4F3BE9A1" w:rsidR="006C4E8B" w:rsidRPr="003948A9" w:rsidRDefault="006C4E8B" w:rsidP="009C58AC">
      <w:pPr>
        <w:pStyle w:val="Body"/>
        <w:tabs>
          <w:tab w:val="left" w:pos="360"/>
        </w:tabs>
        <w:spacing w:after="0" w:line="480" w:lineRule="auto"/>
        <w:ind w:left="284" w:hanging="284"/>
        <w:rPr>
          <w:rFonts w:ascii="Times New Roman" w:hAnsi="Times New Roman" w:cs="Times New Roman"/>
          <w:sz w:val="20"/>
          <w:szCs w:val="20"/>
        </w:rPr>
      </w:pPr>
      <w:r w:rsidRPr="003948A9">
        <w:rPr>
          <w:rFonts w:ascii="Times New Roman" w:hAnsi="Times New Roman" w:cs="Times New Roman"/>
          <w:sz w:val="20"/>
          <w:szCs w:val="20"/>
        </w:rPr>
        <w:t>Spyridou, L-P., Matsiola,</w:t>
      </w:r>
      <w:r w:rsidRPr="003948A9">
        <w:rPr>
          <w:szCs w:val="20"/>
        </w:rPr>
        <w:t xml:space="preserve"> </w:t>
      </w:r>
      <w:r w:rsidRPr="003948A9">
        <w:rPr>
          <w:rFonts w:ascii="Times New Roman" w:hAnsi="Times New Roman" w:cs="Times New Roman"/>
          <w:sz w:val="20"/>
          <w:szCs w:val="20"/>
        </w:rPr>
        <w:t>M., Veglis, A., Kalliris, G. &amp; Dimoulas, C. (2013) Journalism in a state of flux: Journalists as</w:t>
      </w:r>
      <w:r w:rsidRPr="003948A9">
        <w:rPr>
          <w:rFonts w:ascii="Times New Roman" w:hAnsi="Times New Roman" w:cs="Times New Roman"/>
          <w:sz w:val="20"/>
          <w:szCs w:val="20"/>
        </w:rPr>
        <w:br/>
        <w:t>agents of technology innovation and emerging news practices</w:t>
      </w:r>
      <w:r w:rsidR="000D45EF">
        <w:rPr>
          <w:rFonts w:ascii="Times New Roman" w:hAnsi="Times New Roman" w:cs="Times New Roman"/>
          <w:sz w:val="20"/>
          <w:szCs w:val="20"/>
        </w:rPr>
        <w:t>.</w:t>
      </w:r>
      <w:r w:rsidR="000D45EF" w:rsidRPr="003948A9">
        <w:rPr>
          <w:rFonts w:ascii="Times New Roman" w:hAnsi="Times New Roman" w:cs="Times New Roman"/>
          <w:sz w:val="20"/>
          <w:szCs w:val="20"/>
        </w:rPr>
        <w:t xml:space="preserve"> </w:t>
      </w:r>
      <w:r w:rsidRPr="003948A9">
        <w:rPr>
          <w:rFonts w:ascii="Times New Roman" w:hAnsi="Times New Roman" w:cs="Times New Roman"/>
          <w:i/>
          <w:sz w:val="20"/>
          <w:szCs w:val="20"/>
        </w:rPr>
        <w:t>International</w:t>
      </w:r>
      <w:r w:rsidRPr="003948A9">
        <w:rPr>
          <w:i/>
          <w:szCs w:val="20"/>
        </w:rPr>
        <w:t xml:space="preserve"> </w:t>
      </w:r>
      <w:r w:rsidRPr="003948A9">
        <w:rPr>
          <w:rFonts w:ascii="Times New Roman" w:hAnsi="Times New Roman" w:cs="Times New Roman"/>
          <w:i/>
          <w:sz w:val="20"/>
          <w:szCs w:val="20"/>
        </w:rPr>
        <w:t>Communication Gazette</w:t>
      </w:r>
      <w:r w:rsidRPr="003948A9">
        <w:rPr>
          <w:rFonts w:ascii="Times New Roman" w:hAnsi="Times New Roman" w:cs="Times New Roman"/>
          <w:sz w:val="20"/>
          <w:szCs w:val="20"/>
        </w:rPr>
        <w:t xml:space="preserve">, </w:t>
      </w:r>
      <w:r w:rsidRPr="003948A9">
        <w:rPr>
          <w:rFonts w:ascii="Times New Roman" w:hAnsi="Times New Roman" w:cs="Times New Roman"/>
          <w:i/>
          <w:sz w:val="20"/>
          <w:szCs w:val="20"/>
        </w:rPr>
        <w:t>75</w:t>
      </w:r>
      <w:r w:rsidRPr="003948A9">
        <w:rPr>
          <w:rFonts w:ascii="Times New Roman" w:hAnsi="Times New Roman" w:cs="Times New Roman"/>
          <w:sz w:val="20"/>
          <w:szCs w:val="20"/>
        </w:rPr>
        <w:t>(1)</w:t>
      </w:r>
      <w:r w:rsidR="000D45EF">
        <w:rPr>
          <w:rFonts w:ascii="Times New Roman" w:hAnsi="Times New Roman" w:cs="Times New Roman"/>
          <w:sz w:val="20"/>
          <w:szCs w:val="20"/>
        </w:rPr>
        <w:t>,</w:t>
      </w:r>
      <w:r w:rsidRPr="003948A9">
        <w:rPr>
          <w:rFonts w:ascii="Times New Roman" w:hAnsi="Times New Roman" w:cs="Times New Roman"/>
          <w:sz w:val="20"/>
          <w:szCs w:val="20"/>
        </w:rPr>
        <w:t xml:space="preserve"> 76-98.</w:t>
      </w:r>
    </w:p>
    <w:p w14:paraId="2942FEC8" w14:textId="5CFDBF80" w:rsidR="00690B0C" w:rsidRPr="003948A9" w:rsidRDefault="00690B0C" w:rsidP="009C58AC">
      <w:pPr>
        <w:spacing w:line="480" w:lineRule="auto"/>
        <w:ind w:left="284" w:right="-51" w:hanging="284"/>
        <w:rPr>
          <w:lang w:val="en-GB"/>
        </w:rPr>
      </w:pPr>
      <w:r w:rsidRPr="003948A9">
        <w:rPr>
          <w:lang w:val="en-GB"/>
        </w:rPr>
        <w:lastRenderedPageBreak/>
        <w:t xml:space="preserve">Stone M., Nel, F. &amp; Wilberg, E. (2010). </w:t>
      </w:r>
      <w:r w:rsidRPr="003948A9">
        <w:rPr>
          <w:i/>
          <w:lang w:val="en-GB"/>
        </w:rPr>
        <w:t xml:space="preserve">World </w:t>
      </w:r>
      <w:r w:rsidR="000D45EF">
        <w:rPr>
          <w:i/>
          <w:lang w:val="en-GB"/>
        </w:rPr>
        <w:t>n</w:t>
      </w:r>
      <w:r w:rsidRPr="003948A9">
        <w:rPr>
          <w:i/>
          <w:lang w:val="en-GB"/>
        </w:rPr>
        <w:t xml:space="preserve">ews </w:t>
      </w:r>
      <w:r w:rsidR="000D45EF">
        <w:rPr>
          <w:i/>
          <w:lang w:val="en-GB"/>
        </w:rPr>
        <w:t>f</w:t>
      </w:r>
      <w:r w:rsidRPr="003948A9">
        <w:rPr>
          <w:i/>
          <w:lang w:val="en-GB"/>
        </w:rPr>
        <w:t xml:space="preserve">uture and </w:t>
      </w:r>
      <w:r w:rsidR="000D45EF">
        <w:rPr>
          <w:i/>
          <w:lang w:val="en-GB"/>
        </w:rPr>
        <w:t>c</w:t>
      </w:r>
      <w:r w:rsidRPr="003948A9">
        <w:rPr>
          <w:i/>
          <w:lang w:val="en-GB"/>
        </w:rPr>
        <w:t xml:space="preserve">hange </w:t>
      </w:r>
      <w:r w:rsidR="000D45EF">
        <w:rPr>
          <w:i/>
          <w:lang w:val="en-GB"/>
        </w:rPr>
        <w:t>s</w:t>
      </w:r>
      <w:r w:rsidRPr="003948A9">
        <w:rPr>
          <w:i/>
          <w:lang w:val="en-GB"/>
        </w:rPr>
        <w:t>tudy 2010</w:t>
      </w:r>
      <w:r w:rsidRPr="003948A9">
        <w:rPr>
          <w:lang w:val="en-GB"/>
        </w:rPr>
        <w:t>. Paris, France: World Association of Newspapers and News Publishers (WAN-IFRA).</w:t>
      </w:r>
    </w:p>
    <w:p w14:paraId="782DDB0E" w14:textId="500A54EB" w:rsidR="002D54A0" w:rsidRPr="003948A9" w:rsidRDefault="002D54A0" w:rsidP="009C58AC">
      <w:pPr>
        <w:tabs>
          <w:tab w:val="left" w:pos="8222"/>
        </w:tabs>
        <w:spacing w:line="480" w:lineRule="auto"/>
        <w:ind w:left="284" w:right="-1" w:hanging="284"/>
        <w:rPr>
          <w:szCs w:val="20"/>
          <w:lang w:val="en-US"/>
        </w:rPr>
      </w:pPr>
      <w:r w:rsidRPr="003948A9">
        <w:rPr>
          <w:szCs w:val="20"/>
          <w:lang w:val="sv-SE"/>
        </w:rPr>
        <w:t>Storsul, T. &amp; Krumsvik, A.</w:t>
      </w:r>
      <w:r w:rsidR="008667DE">
        <w:rPr>
          <w:szCs w:val="20"/>
          <w:lang w:val="sv-SE"/>
        </w:rPr>
        <w:t xml:space="preserve"> </w:t>
      </w:r>
      <w:r w:rsidRPr="003948A9">
        <w:rPr>
          <w:szCs w:val="20"/>
          <w:lang w:val="sv-SE"/>
        </w:rPr>
        <w:t xml:space="preserve">H. (Eds.) </w:t>
      </w:r>
      <w:r w:rsidRPr="003948A9">
        <w:rPr>
          <w:szCs w:val="20"/>
          <w:lang w:val="en-US"/>
        </w:rPr>
        <w:t xml:space="preserve">(2013). </w:t>
      </w:r>
      <w:r w:rsidRPr="003948A9">
        <w:rPr>
          <w:i/>
          <w:szCs w:val="20"/>
          <w:lang w:val="en-US"/>
        </w:rPr>
        <w:t xml:space="preserve">Media </w:t>
      </w:r>
      <w:r w:rsidR="008667DE">
        <w:rPr>
          <w:i/>
          <w:szCs w:val="20"/>
          <w:lang w:val="en-US"/>
        </w:rPr>
        <w:t>i</w:t>
      </w:r>
      <w:r w:rsidRPr="003948A9">
        <w:rPr>
          <w:i/>
          <w:szCs w:val="20"/>
          <w:lang w:val="en-US"/>
        </w:rPr>
        <w:t xml:space="preserve">nnovations – A </w:t>
      </w:r>
      <w:r w:rsidR="008667DE">
        <w:rPr>
          <w:i/>
          <w:szCs w:val="20"/>
          <w:lang w:val="en-US"/>
        </w:rPr>
        <w:t>m</w:t>
      </w:r>
      <w:r w:rsidRPr="003948A9">
        <w:rPr>
          <w:i/>
          <w:szCs w:val="20"/>
          <w:lang w:val="en-US"/>
        </w:rPr>
        <w:t>ultidi</w:t>
      </w:r>
      <w:r w:rsidRPr="003948A9">
        <w:rPr>
          <w:szCs w:val="20"/>
          <w:lang w:val="en-US"/>
        </w:rPr>
        <w:t>s</w:t>
      </w:r>
      <w:r w:rsidRPr="003948A9">
        <w:rPr>
          <w:i/>
          <w:szCs w:val="20"/>
          <w:lang w:val="en-US"/>
        </w:rPr>
        <w:t xml:space="preserve">ciplinary </w:t>
      </w:r>
      <w:r w:rsidR="008667DE">
        <w:rPr>
          <w:i/>
          <w:szCs w:val="20"/>
          <w:lang w:val="en-US"/>
        </w:rPr>
        <w:t>s</w:t>
      </w:r>
      <w:r w:rsidRPr="003948A9">
        <w:rPr>
          <w:i/>
          <w:szCs w:val="20"/>
          <w:lang w:val="en-US"/>
        </w:rPr>
        <w:t xml:space="preserve">tudy of </w:t>
      </w:r>
      <w:r w:rsidR="008667DE">
        <w:rPr>
          <w:i/>
          <w:szCs w:val="20"/>
          <w:lang w:val="en-US"/>
        </w:rPr>
        <w:t>c</w:t>
      </w:r>
      <w:r w:rsidRPr="003948A9">
        <w:rPr>
          <w:i/>
          <w:szCs w:val="20"/>
          <w:lang w:val="en-US"/>
        </w:rPr>
        <w:t>hange</w:t>
      </w:r>
      <w:r w:rsidR="008667DE">
        <w:rPr>
          <w:szCs w:val="20"/>
          <w:lang w:val="en-US"/>
        </w:rPr>
        <w:t>.</w:t>
      </w:r>
      <w:r w:rsidR="008667DE" w:rsidRPr="003948A9">
        <w:rPr>
          <w:szCs w:val="20"/>
          <w:lang w:val="en-US"/>
        </w:rPr>
        <w:t xml:space="preserve"> </w:t>
      </w:r>
      <w:r w:rsidRPr="003948A9">
        <w:rPr>
          <w:szCs w:val="20"/>
          <w:lang w:val="en-US"/>
        </w:rPr>
        <w:t>Gothenburg: Nordicom.</w:t>
      </w:r>
    </w:p>
    <w:p w14:paraId="1239A8F7" w14:textId="7CB7E301" w:rsidR="002D54A0" w:rsidRPr="003948A9" w:rsidRDefault="002D54A0" w:rsidP="009C58AC">
      <w:pPr>
        <w:tabs>
          <w:tab w:val="left" w:pos="8222"/>
        </w:tabs>
        <w:spacing w:line="480" w:lineRule="auto"/>
        <w:ind w:left="284" w:right="-1" w:hanging="284"/>
        <w:rPr>
          <w:rStyle w:val="slug-doi"/>
          <w:szCs w:val="20"/>
          <w:lang w:val="en-US"/>
        </w:rPr>
      </w:pPr>
      <w:r w:rsidRPr="003948A9">
        <w:rPr>
          <w:rFonts w:eastAsiaTheme="minorHAnsi"/>
          <w:szCs w:val="20"/>
          <w:lang w:val="en-GB" w:eastAsia="en-US"/>
        </w:rPr>
        <w:t xml:space="preserve">Sylvie, G. (1996). Departmental </w:t>
      </w:r>
      <w:r w:rsidR="00C46A00">
        <w:rPr>
          <w:rFonts w:eastAsiaTheme="minorHAnsi"/>
          <w:szCs w:val="20"/>
          <w:lang w:val="en-GB" w:eastAsia="en-US"/>
        </w:rPr>
        <w:t>i</w:t>
      </w:r>
      <w:r w:rsidRPr="003948A9">
        <w:rPr>
          <w:rFonts w:eastAsiaTheme="minorHAnsi"/>
          <w:szCs w:val="20"/>
          <w:lang w:val="en-GB" w:eastAsia="en-US"/>
        </w:rPr>
        <w:t xml:space="preserve">nfluences on </w:t>
      </w:r>
      <w:r w:rsidR="00C46A00">
        <w:rPr>
          <w:rFonts w:eastAsiaTheme="minorHAnsi"/>
          <w:szCs w:val="20"/>
          <w:lang w:val="en-GB" w:eastAsia="en-US"/>
        </w:rPr>
        <w:t>i</w:t>
      </w:r>
      <w:r w:rsidRPr="003948A9">
        <w:rPr>
          <w:rFonts w:eastAsiaTheme="minorHAnsi"/>
          <w:szCs w:val="20"/>
          <w:lang w:val="en-GB" w:eastAsia="en-US"/>
        </w:rPr>
        <w:t xml:space="preserve">nterdepartmental </w:t>
      </w:r>
      <w:r w:rsidR="00C46A00">
        <w:rPr>
          <w:rFonts w:eastAsiaTheme="minorHAnsi"/>
          <w:szCs w:val="20"/>
          <w:lang w:val="en-GB" w:eastAsia="en-US"/>
        </w:rPr>
        <w:t>c</w:t>
      </w:r>
      <w:r w:rsidRPr="003948A9">
        <w:rPr>
          <w:rFonts w:eastAsiaTheme="minorHAnsi"/>
          <w:szCs w:val="20"/>
          <w:lang w:val="en-GB" w:eastAsia="en-US"/>
        </w:rPr>
        <w:t xml:space="preserve">ooperation at </w:t>
      </w:r>
      <w:r w:rsidR="00C46A00">
        <w:rPr>
          <w:rFonts w:eastAsiaTheme="minorHAnsi"/>
          <w:szCs w:val="20"/>
          <w:lang w:val="en-GB" w:eastAsia="en-US"/>
        </w:rPr>
        <w:t>d</w:t>
      </w:r>
      <w:r w:rsidRPr="003948A9">
        <w:rPr>
          <w:rFonts w:eastAsiaTheme="minorHAnsi"/>
          <w:szCs w:val="20"/>
          <w:lang w:val="en-GB" w:eastAsia="en-US"/>
        </w:rPr>
        <w:t xml:space="preserve">aily </w:t>
      </w:r>
      <w:r w:rsidR="00C46A00">
        <w:rPr>
          <w:rFonts w:eastAsiaTheme="minorHAnsi"/>
          <w:szCs w:val="20"/>
          <w:lang w:val="en-GB" w:eastAsia="en-US"/>
        </w:rPr>
        <w:t>n</w:t>
      </w:r>
      <w:r w:rsidRPr="003948A9">
        <w:rPr>
          <w:rFonts w:eastAsiaTheme="minorHAnsi"/>
          <w:szCs w:val="20"/>
          <w:lang w:val="en-GB" w:eastAsia="en-US"/>
        </w:rPr>
        <w:t>ewspapers</w:t>
      </w:r>
      <w:r w:rsidR="00C46A00">
        <w:rPr>
          <w:rFonts w:eastAsiaTheme="minorHAnsi"/>
          <w:szCs w:val="20"/>
          <w:lang w:val="en-GB" w:eastAsia="en-US"/>
        </w:rPr>
        <w:t>.</w:t>
      </w:r>
      <w:r w:rsidR="00C46A00" w:rsidRPr="003948A9">
        <w:rPr>
          <w:rFonts w:eastAsiaTheme="minorHAnsi"/>
          <w:szCs w:val="20"/>
          <w:lang w:val="en-GB" w:eastAsia="en-US"/>
        </w:rPr>
        <w:t xml:space="preserve"> </w:t>
      </w:r>
      <w:r w:rsidRPr="003948A9">
        <w:rPr>
          <w:rFonts w:eastAsiaTheme="minorHAnsi"/>
          <w:i/>
          <w:iCs/>
          <w:szCs w:val="20"/>
          <w:lang w:val="en-GB" w:eastAsia="en-US"/>
        </w:rPr>
        <w:t>Journalism &amp; Mass Communication Quarterly</w:t>
      </w:r>
      <w:r w:rsidRPr="00610587">
        <w:rPr>
          <w:rFonts w:eastAsiaTheme="minorHAnsi"/>
          <w:iCs/>
          <w:szCs w:val="20"/>
          <w:lang w:val="en-GB" w:eastAsia="en-US"/>
        </w:rPr>
        <w:t>,</w:t>
      </w:r>
      <w:r w:rsidRPr="003948A9">
        <w:rPr>
          <w:rFonts w:eastAsiaTheme="minorHAnsi"/>
          <w:i/>
          <w:iCs/>
          <w:szCs w:val="20"/>
          <w:lang w:val="en-GB" w:eastAsia="en-US"/>
        </w:rPr>
        <w:t xml:space="preserve"> </w:t>
      </w:r>
      <w:r w:rsidRPr="003948A9">
        <w:rPr>
          <w:i/>
          <w:szCs w:val="20"/>
          <w:lang w:val="en-GB" w:eastAsia="en-GB"/>
        </w:rPr>
        <w:t>73</w:t>
      </w:r>
      <w:r w:rsidRPr="003948A9">
        <w:rPr>
          <w:szCs w:val="20"/>
          <w:lang w:val="en-GB" w:eastAsia="en-GB"/>
        </w:rPr>
        <w:t xml:space="preserve">(1), </w:t>
      </w:r>
      <w:r w:rsidRPr="003948A9">
        <w:rPr>
          <w:rFonts w:eastAsiaTheme="minorHAnsi"/>
          <w:bCs/>
          <w:szCs w:val="20"/>
          <w:lang w:val="en-GB" w:eastAsia="en-US"/>
        </w:rPr>
        <w:t xml:space="preserve">230-241. </w:t>
      </w:r>
      <w:r w:rsidRPr="003948A9">
        <w:rPr>
          <w:szCs w:val="20"/>
          <w:lang w:val="en-US"/>
        </w:rPr>
        <w:t xml:space="preserve">doi: </w:t>
      </w:r>
      <w:r w:rsidRPr="003948A9">
        <w:rPr>
          <w:rStyle w:val="slug-doi"/>
          <w:szCs w:val="20"/>
          <w:lang w:val="en-US"/>
        </w:rPr>
        <w:t>10.1177/107769909607300120</w:t>
      </w:r>
    </w:p>
    <w:p w14:paraId="4913CF64" w14:textId="3AB295CD" w:rsidR="002D54A0" w:rsidRPr="003948A9" w:rsidRDefault="002D54A0" w:rsidP="009C58AC">
      <w:pPr>
        <w:pStyle w:val="Body"/>
        <w:tabs>
          <w:tab w:val="left" w:pos="360"/>
        </w:tabs>
        <w:spacing w:after="0" w:line="480" w:lineRule="auto"/>
        <w:ind w:left="284" w:hanging="284"/>
        <w:rPr>
          <w:rFonts w:ascii="Times New Roman" w:eastAsiaTheme="minorHAnsi" w:hAnsi="Times New Roman" w:cs="Times New Roman"/>
          <w:bCs/>
          <w:sz w:val="20"/>
          <w:szCs w:val="20"/>
        </w:rPr>
      </w:pPr>
      <w:r w:rsidRPr="003948A9">
        <w:rPr>
          <w:rFonts w:ascii="Times New Roman" w:eastAsiaTheme="minorHAnsi" w:hAnsi="Times New Roman" w:cs="Times New Roman"/>
          <w:sz w:val="20"/>
          <w:szCs w:val="20"/>
          <w:lang w:val="en-GB"/>
        </w:rPr>
        <w:t xml:space="preserve">Sylvie, G. &amp; </w:t>
      </w:r>
      <w:r w:rsidRPr="003948A9">
        <w:rPr>
          <w:rFonts w:ascii="Times New Roman" w:hAnsi="Times New Roman" w:cs="Times New Roman"/>
          <w:sz w:val="20"/>
          <w:szCs w:val="20"/>
        </w:rPr>
        <w:t>Weiss, A.</w:t>
      </w:r>
      <w:r w:rsidR="00AA5CF9">
        <w:rPr>
          <w:rFonts w:ascii="Times New Roman" w:hAnsi="Times New Roman" w:cs="Times New Roman"/>
          <w:sz w:val="20"/>
          <w:szCs w:val="20"/>
        </w:rPr>
        <w:t xml:space="preserve"> </w:t>
      </w:r>
      <w:r w:rsidRPr="003948A9">
        <w:rPr>
          <w:rFonts w:ascii="Times New Roman" w:hAnsi="Times New Roman" w:cs="Times New Roman"/>
          <w:sz w:val="20"/>
          <w:szCs w:val="20"/>
        </w:rPr>
        <w:t xml:space="preserve">S. (2012). Putting the </w:t>
      </w:r>
      <w:r w:rsidR="00AA5CF9">
        <w:rPr>
          <w:rFonts w:ascii="Times New Roman" w:hAnsi="Times New Roman" w:cs="Times New Roman"/>
          <w:sz w:val="20"/>
          <w:szCs w:val="20"/>
        </w:rPr>
        <w:t>m</w:t>
      </w:r>
      <w:r w:rsidRPr="003948A9">
        <w:rPr>
          <w:rFonts w:ascii="Times New Roman" w:hAnsi="Times New Roman" w:cs="Times New Roman"/>
          <w:sz w:val="20"/>
          <w:szCs w:val="20"/>
        </w:rPr>
        <w:t xml:space="preserve">anagement into </w:t>
      </w:r>
      <w:r w:rsidR="00AA5CF9">
        <w:rPr>
          <w:rFonts w:ascii="Times New Roman" w:hAnsi="Times New Roman" w:cs="Times New Roman"/>
          <w:sz w:val="20"/>
          <w:szCs w:val="20"/>
        </w:rPr>
        <w:t>i</w:t>
      </w:r>
      <w:r w:rsidRPr="003948A9">
        <w:rPr>
          <w:rFonts w:ascii="Times New Roman" w:hAnsi="Times New Roman" w:cs="Times New Roman"/>
          <w:sz w:val="20"/>
          <w:szCs w:val="20"/>
        </w:rPr>
        <w:t xml:space="preserve">nnovation &amp; </w:t>
      </w:r>
      <w:r w:rsidR="00AA5CF9">
        <w:rPr>
          <w:rFonts w:ascii="Times New Roman" w:hAnsi="Times New Roman" w:cs="Times New Roman"/>
          <w:sz w:val="20"/>
          <w:szCs w:val="20"/>
        </w:rPr>
        <w:t>m</w:t>
      </w:r>
      <w:r w:rsidRPr="003948A9">
        <w:rPr>
          <w:rFonts w:ascii="Times New Roman" w:hAnsi="Times New Roman" w:cs="Times New Roman"/>
          <w:sz w:val="20"/>
          <w:szCs w:val="20"/>
        </w:rPr>
        <w:t xml:space="preserve">edia </w:t>
      </w:r>
      <w:r w:rsidR="00AA5CF9">
        <w:rPr>
          <w:rFonts w:ascii="Times New Roman" w:hAnsi="Times New Roman" w:cs="Times New Roman"/>
          <w:sz w:val="20"/>
          <w:szCs w:val="20"/>
        </w:rPr>
        <w:t>m</w:t>
      </w:r>
      <w:r w:rsidRPr="003948A9">
        <w:rPr>
          <w:rFonts w:ascii="Times New Roman" w:hAnsi="Times New Roman" w:cs="Times New Roman"/>
          <w:sz w:val="20"/>
          <w:szCs w:val="20"/>
        </w:rPr>
        <w:t xml:space="preserve">anagement </w:t>
      </w:r>
      <w:r w:rsidR="00AA5CF9">
        <w:rPr>
          <w:rFonts w:ascii="Times New Roman" w:hAnsi="Times New Roman" w:cs="Times New Roman"/>
          <w:sz w:val="20"/>
          <w:szCs w:val="20"/>
        </w:rPr>
        <w:t>s</w:t>
      </w:r>
      <w:r w:rsidRPr="003948A9">
        <w:rPr>
          <w:rFonts w:ascii="Times New Roman" w:hAnsi="Times New Roman" w:cs="Times New Roman"/>
          <w:sz w:val="20"/>
          <w:szCs w:val="20"/>
        </w:rPr>
        <w:t xml:space="preserve">tudies: A </w:t>
      </w:r>
      <w:r w:rsidR="00AA5CF9">
        <w:rPr>
          <w:rFonts w:ascii="Times New Roman" w:hAnsi="Times New Roman" w:cs="Times New Roman"/>
          <w:sz w:val="20"/>
          <w:szCs w:val="20"/>
        </w:rPr>
        <w:t>m</w:t>
      </w:r>
      <w:r w:rsidRPr="003948A9">
        <w:rPr>
          <w:rFonts w:ascii="Times New Roman" w:hAnsi="Times New Roman" w:cs="Times New Roman"/>
          <w:sz w:val="20"/>
          <w:szCs w:val="20"/>
        </w:rPr>
        <w:t>eta-</w:t>
      </w:r>
      <w:r w:rsidR="00AA5CF9">
        <w:rPr>
          <w:rFonts w:ascii="Times New Roman" w:hAnsi="Times New Roman" w:cs="Times New Roman"/>
          <w:sz w:val="20"/>
          <w:szCs w:val="20"/>
        </w:rPr>
        <w:t>a</w:t>
      </w:r>
      <w:r w:rsidRPr="003948A9">
        <w:rPr>
          <w:rFonts w:ascii="Times New Roman" w:hAnsi="Times New Roman" w:cs="Times New Roman"/>
          <w:sz w:val="20"/>
          <w:szCs w:val="20"/>
        </w:rPr>
        <w:t>nalysis</w:t>
      </w:r>
      <w:r w:rsidR="00AA5CF9">
        <w:rPr>
          <w:rFonts w:ascii="Times New Roman" w:hAnsi="Times New Roman" w:cs="Times New Roman"/>
          <w:sz w:val="20"/>
          <w:szCs w:val="20"/>
        </w:rPr>
        <w:t>.</w:t>
      </w:r>
      <w:r w:rsidR="00AA5CF9" w:rsidRPr="003948A9">
        <w:rPr>
          <w:rFonts w:ascii="Times New Roman" w:hAnsi="Times New Roman" w:cs="Times New Roman"/>
          <w:sz w:val="20"/>
          <w:szCs w:val="20"/>
        </w:rPr>
        <w:t xml:space="preserve"> </w:t>
      </w:r>
      <w:r w:rsidRPr="003948A9">
        <w:rPr>
          <w:rFonts w:ascii="Times New Roman" w:hAnsi="Times New Roman" w:cs="Times New Roman"/>
          <w:i/>
          <w:sz w:val="20"/>
          <w:szCs w:val="20"/>
        </w:rPr>
        <w:t>International Journal on Media Management</w:t>
      </w:r>
      <w:r w:rsidRPr="003948A9">
        <w:rPr>
          <w:rFonts w:ascii="Times New Roman" w:hAnsi="Times New Roman" w:cs="Times New Roman"/>
          <w:sz w:val="20"/>
          <w:szCs w:val="20"/>
        </w:rPr>
        <w:t xml:space="preserve">, </w:t>
      </w:r>
      <w:r w:rsidRPr="003948A9">
        <w:rPr>
          <w:rFonts w:ascii="Times New Roman" w:hAnsi="Times New Roman" w:cs="Times New Roman"/>
          <w:i/>
          <w:color w:val="000000" w:themeColor="text1"/>
          <w:sz w:val="20"/>
          <w:szCs w:val="20"/>
        </w:rPr>
        <w:t>14</w:t>
      </w:r>
      <w:r w:rsidRPr="003948A9">
        <w:rPr>
          <w:rFonts w:ascii="Times New Roman" w:hAnsi="Times New Roman" w:cs="Times New Roman"/>
          <w:color w:val="000000" w:themeColor="text1"/>
          <w:sz w:val="20"/>
          <w:szCs w:val="20"/>
        </w:rPr>
        <w:t>(3), 183-206. doi: 10.1080/14241277.2011.633584</w:t>
      </w:r>
    </w:p>
    <w:p w14:paraId="180809FE" w14:textId="7029A6B9" w:rsidR="002D54A0" w:rsidRPr="003948A9" w:rsidRDefault="002D54A0" w:rsidP="009C58AC">
      <w:pPr>
        <w:spacing w:line="480" w:lineRule="auto"/>
        <w:ind w:left="284" w:hanging="284"/>
        <w:rPr>
          <w:szCs w:val="20"/>
          <w:lang w:val="en-GB"/>
        </w:rPr>
      </w:pPr>
      <w:r w:rsidRPr="003948A9">
        <w:rPr>
          <w:szCs w:val="20"/>
          <w:lang w:val="en-GB"/>
        </w:rPr>
        <w:t xml:space="preserve">Underwood, D. (1993). </w:t>
      </w:r>
      <w:r w:rsidRPr="003948A9">
        <w:rPr>
          <w:i/>
          <w:szCs w:val="20"/>
          <w:lang w:val="en-GB"/>
        </w:rPr>
        <w:t>When MBAs rule the newsroom: How the marketers and managers are reshaping today’s media</w:t>
      </w:r>
      <w:r w:rsidR="003C7E4A">
        <w:rPr>
          <w:szCs w:val="20"/>
          <w:lang w:val="en-GB"/>
        </w:rPr>
        <w:t>.</w:t>
      </w:r>
      <w:r w:rsidR="003C7E4A" w:rsidRPr="003948A9">
        <w:rPr>
          <w:szCs w:val="20"/>
          <w:lang w:val="en-GB"/>
        </w:rPr>
        <w:t xml:space="preserve"> </w:t>
      </w:r>
      <w:r w:rsidRPr="003948A9">
        <w:rPr>
          <w:szCs w:val="20"/>
          <w:lang w:val="en-GB"/>
        </w:rPr>
        <w:t>New York: Columbia University Press.</w:t>
      </w:r>
    </w:p>
    <w:p w14:paraId="077426E0" w14:textId="49E46416" w:rsidR="002D54A0" w:rsidRPr="003948A9" w:rsidRDefault="002D54A0" w:rsidP="009C58AC">
      <w:pPr>
        <w:spacing w:line="480" w:lineRule="auto"/>
        <w:ind w:left="284" w:hanging="284"/>
        <w:rPr>
          <w:szCs w:val="20"/>
          <w:lang w:val="en-US"/>
        </w:rPr>
      </w:pPr>
      <w:r w:rsidRPr="003948A9">
        <w:rPr>
          <w:szCs w:val="20"/>
          <w:lang w:val="en-US"/>
        </w:rPr>
        <w:t xml:space="preserve">Van Weezel, </w:t>
      </w:r>
      <w:r w:rsidRPr="003948A9">
        <w:rPr>
          <w:szCs w:val="20"/>
          <w:lang w:val="en-GB"/>
        </w:rPr>
        <w:t xml:space="preserve">A. (2008). </w:t>
      </w:r>
      <w:r w:rsidRPr="003948A9">
        <w:rPr>
          <w:szCs w:val="20"/>
          <w:lang w:val="en-US"/>
        </w:rPr>
        <w:t xml:space="preserve">Organizational </w:t>
      </w:r>
      <w:r w:rsidR="00943E51">
        <w:rPr>
          <w:szCs w:val="20"/>
          <w:lang w:val="en-US"/>
        </w:rPr>
        <w:t>c</w:t>
      </w:r>
      <w:r w:rsidRPr="003948A9">
        <w:rPr>
          <w:szCs w:val="20"/>
          <w:lang w:val="en-US"/>
        </w:rPr>
        <w:t xml:space="preserve">hanges in </w:t>
      </w:r>
      <w:r w:rsidR="00943E51">
        <w:rPr>
          <w:szCs w:val="20"/>
          <w:lang w:val="en-US"/>
        </w:rPr>
        <w:t>n</w:t>
      </w:r>
      <w:r w:rsidRPr="003948A9">
        <w:rPr>
          <w:szCs w:val="20"/>
          <w:lang w:val="en-US"/>
        </w:rPr>
        <w:t xml:space="preserve">ewspaper </w:t>
      </w:r>
      <w:r w:rsidR="00943E51">
        <w:rPr>
          <w:szCs w:val="20"/>
          <w:lang w:val="en-US"/>
        </w:rPr>
        <w:t>f</w:t>
      </w:r>
      <w:r w:rsidRPr="003948A9">
        <w:rPr>
          <w:szCs w:val="20"/>
          <w:lang w:val="en-US"/>
        </w:rPr>
        <w:t xml:space="preserve">irms and </w:t>
      </w:r>
      <w:r w:rsidR="00943E51">
        <w:rPr>
          <w:szCs w:val="20"/>
          <w:lang w:val="en-US"/>
        </w:rPr>
        <w:t>t</w:t>
      </w:r>
      <w:r w:rsidRPr="003948A9">
        <w:rPr>
          <w:szCs w:val="20"/>
          <w:lang w:val="en-US"/>
        </w:rPr>
        <w:t xml:space="preserve">heir </w:t>
      </w:r>
      <w:r w:rsidR="00943E51">
        <w:rPr>
          <w:szCs w:val="20"/>
          <w:lang w:val="en-US"/>
        </w:rPr>
        <w:t>r</w:t>
      </w:r>
      <w:r w:rsidRPr="003948A9">
        <w:rPr>
          <w:szCs w:val="20"/>
          <w:lang w:val="en-US"/>
        </w:rPr>
        <w:t xml:space="preserve">elation to </w:t>
      </w:r>
      <w:r w:rsidR="00943E51">
        <w:rPr>
          <w:szCs w:val="20"/>
          <w:lang w:val="en-US"/>
        </w:rPr>
        <w:t>p</w:t>
      </w:r>
      <w:r w:rsidRPr="003948A9">
        <w:rPr>
          <w:szCs w:val="20"/>
          <w:lang w:val="en-US"/>
        </w:rPr>
        <w:t>erformance</w:t>
      </w:r>
      <w:r w:rsidR="00AD6841">
        <w:rPr>
          <w:szCs w:val="20"/>
          <w:lang w:val="en-US"/>
        </w:rPr>
        <w:t>.</w:t>
      </w:r>
      <w:r w:rsidR="00AD6841" w:rsidRPr="003948A9">
        <w:rPr>
          <w:szCs w:val="20"/>
          <w:lang w:val="en-US"/>
        </w:rPr>
        <w:t xml:space="preserve"> </w:t>
      </w:r>
      <w:r w:rsidRPr="003948A9">
        <w:rPr>
          <w:i/>
          <w:szCs w:val="20"/>
          <w:lang w:val="en-US"/>
        </w:rPr>
        <w:t>International Journal on Media Management</w:t>
      </w:r>
      <w:r w:rsidR="000C07D8">
        <w:rPr>
          <w:szCs w:val="20"/>
          <w:lang w:val="en-US"/>
        </w:rPr>
        <w:t>,</w:t>
      </w:r>
      <w:r w:rsidRPr="003948A9">
        <w:rPr>
          <w:szCs w:val="20"/>
          <w:lang w:val="en-US"/>
        </w:rPr>
        <w:t xml:space="preserve"> </w:t>
      </w:r>
      <w:r w:rsidRPr="003948A9">
        <w:rPr>
          <w:i/>
          <w:szCs w:val="20"/>
          <w:lang w:val="en-US"/>
        </w:rPr>
        <w:t>11</w:t>
      </w:r>
      <w:r w:rsidRPr="003948A9">
        <w:rPr>
          <w:szCs w:val="20"/>
          <w:lang w:val="en-US"/>
        </w:rPr>
        <w:t>(3)</w:t>
      </w:r>
      <w:r w:rsidR="000C07D8">
        <w:rPr>
          <w:szCs w:val="20"/>
          <w:lang w:val="en-US"/>
        </w:rPr>
        <w:t>,</w:t>
      </w:r>
      <w:r w:rsidRPr="003948A9">
        <w:rPr>
          <w:szCs w:val="20"/>
          <w:lang w:val="en-US"/>
        </w:rPr>
        <w:t xml:space="preserve"> 144-152. doi: 10.1080/14241270903278868</w:t>
      </w:r>
    </w:p>
    <w:p w14:paraId="4C3773AC" w14:textId="4030B448" w:rsidR="002D54A0" w:rsidRPr="003948A9" w:rsidRDefault="002D54A0" w:rsidP="009C58AC">
      <w:pPr>
        <w:spacing w:line="480" w:lineRule="auto"/>
        <w:ind w:left="284" w:hanging="284"/>
        <w:rPr>
          <w:rStyle w:val="slug-doi"/>
          <w:szCs w:val="20"/>
          <w:lang w:val="en-US"/>
        </w:rPr>
      </w:pPr>
      <w:r w:rsidRPr="003948A9">
        <w:rPr>
          <w:szCs w:val="20"/>
          <w:lang w:val="en-US"/>
        </w:rPr>
        <w:t xml:space="preserve">Verweij, </w:t>
      </w:r>
      <w:r w:rsidRPr="003948A9">
        <w:rPr>
          <w:szCs w:val="20"/>
          <w:lang w:val="en-GB"/>
        </w:rPr>
        <w:t xml:space="preserve">P. (2009). </w:t>
      </w:r>
      <w:r w:rsidRPr="003948A9">
        <w:rPr>
          <w:szCs w:val="20"/>
          <w:lang w:val="en-US"/>
        </w:rPr>
        <w:t xml:space="preserve">Making </w:t>
      </w:r>
      <w:r w:rsidR="00A9341B">
        <w:rPr>
          <w:szCs w:val="20"/>
          <w:lang w:val="en-US"/>
        </w:rPr>
        <w:t>c</w:t>
      </w:r>
      <w:r w:rsidRPr="003948A9">
        <w:rPr>
          <w:szCs w:val="20"/>
          <w:lang w:val="en-US"/>
        </w:rPr>
        <w:t xml:space="preserve">onvergence </w:t>
      </w:r>
      <w:r w:rsidR="00A9341B">
        <w:rPr>
          <w:szCs w:val="20"/>
          <w:lang w:val="en-US"/>
        </w:rPr>
        <w:t>w</w:t>
      </w:r>
      <w:r w:rsidRPr="003948A9">
        <w:rPr>
          <w:szCs w:val="20"/>
          <w:lang w:val="en-US"/>
        </w:rPr>
        <w:t xml:space="preserve">ork in the </w:t>
      </w:r>
      <w:r w:rsidR="00A9341B">
        <w:rPr>
          <w:szCs w:val="20"/>
          <w:lang w:val="en-US"/>
        </w:rPr>
        <w:t>n</w:t>
      </w:r>
      <w:r w:rsidRPr="003948A9">
        <w:rPr>
          <w:szCs w:val="20"/>
          <w:lang w:val="en-US"/>
        </w:rPr>
        <w:t xml:space="preserve">ewsroom: A </w:t>
      </w:r>
      <w:r w:rsidR="00A9341B">
        <w:rPr>
          <w:szCs w:val="20"/>
          <w:lang w:val="en-US"/>
        </w:rPr>
        <w:t>c</w:t>
      </w:r>
      <w:r w:rsidRPr="003948A9">
        <w:rPr>
          <w:szCs w:val="20"/>
          <w:lang w:val="en-US"/>
        </w:rPr>
        <w:t xml:space="preserve">ase </w:t>
      </w:r>
      <w:r w:rsidR="00A9341B">
        <w:rPr>
          <w:szCs w:val="20"/>
          <w:lang w:val="en-US"/>
        </w:rPr>
        <w:t>s</w:t>
      </w:r>
      <w:r w:rsidRPr="003948A9">
        <w:rPr>
          <w:szCs w:val="20"/>
          <w:lang w:val="en-US"/>
        </w:rPr>
        <w:t xml:space="preserve">tudy of </w:t>
      </w:r>
      <w:r w:rsidR="00A9341B">
        <w:rPr>
          <w:szCs w:val="20"/>
          <w:lang w:val="en-US"/>
        </w:rPr>
        <w:t>c</w:t>
      </w:r>
      <w:r w:rsidRPr="003948A9">
        <w:rPr>
          <w:szCs w:val="20"/>
          <w:lang w:val="en-US"/>
        </w:rPr>
        <w:t xml:space="preserve">onvergence of </w:t>
      </w:r>
      <w:r w:rsidR="00A9341B">
        <w:rPr>
          <w:szCs w:val="20"/>
          <w:lang w:val="en-US"/>
        </w:rPr>
        <w:t>p</w:t>
      </w:r>
      <w:r w:rsidRPr="003948A9">
        <w:rPr>
          <w:szCs w:val="20"/>
          <w:lang w:val="en-US"/>
        </w:rPr>
        <w:t xml:space="preserve">rint, </w:t>
      </w:r>
      <w:r w:rsidR="00A9341B">
        <w:rPr>
          <w:szCs w:val="20"/>
          <w:lang w:val="en-US"/>
        </w:rPr>
        <w:t>r</w:t>
      </w:r>
      <w:r w:rsidRPr="003948A9">
        <w:rPr>
          <w:szCs w:val="20"/>
          <w:lang w:val="en-US"/>
        </w:rPr>
        <w:t xml:space="preserve">adio, </w:t>
      </w:r>
      <w:r w:rsidR="00E11B43">
        <w:rPr>
          <w:szCs w:val="20"/>
          <w:lang w:val="en-US"/>
        </w:rPr>
        <w:t>t</w:t>
      </w:r>
      <w:r w:rsidRPr="003948A9">
        <w:rPr>
          <w:szCs w:val="20"/>
          <w:lang w:val="en-US"/>
        </w:rPr>
        <w:t xml:space="preserve">elevision and </w:t>
      </w:r>
      <w:r w:rsidR="00A9341B">
        <w:rPr>
          <w:szCs w:val="20"/>
          <w:lang w:val="en-US"/>
        </w:rPr>
        <w:t>o</w:t>
      </w:r>
      <w:r w:rsidRPr="003948A9">
        <w:rPr>
          <w:szCs w:val="20"/>
          <w:lang w:val="en-US"/>
        </w:rPr>
        <w:t xml:space="preserve">nline </w:t>
      </w:r>
      <w:r w:rsidR="00A9341B">
        <w:rPr>
          <w:szCs w:val="20"/>
          <w:lang w:val="en-US"/>
        </w:rPr>
        <w:t>n</w:t>
      </w:r>
      <w:r w:rsidRPr="003948A9">
        <w:rPr>
          <w:szCs w:val="20"/>
          <w:lang w:val="en-US"/>
        </w:rPr>
        <w:t xml:space="preserve">ewsrooms at the African </w:t>
      </w:r>
      <w:r w:rsidR="00A9341B">
        <w:rPr>
          <w:szCs w:val="20"/>
          <w:lang w:val="en-US"/>
        </w:rPr>
        <w:t>m</w:t>
      </w:r>
      <w:r w:rsidRPr="003948A9">
        <w:rPr>
          <w:szCs w:val="20"/>
          <w:lang w:val="en-US"/>
        </w:rPr>
        <w:t xml:space="preserve">edia </w:t>
      </w:r>
      <w:r w:rsidR="00A9341B">
        <w:rPr>
          <w:szCs w:val="20"/>
          <w:lang w:val="en-US"/>
        </w:rPr>
        <w:t>m</w:t>
      </w:r>
      <w:r w:rsidRPr="003948A9">
        <w:rPr>
          <w:szCs w:val="20"/>
          <w:lang w:val="en-US"/>
        </w:rPr>
        <w:t xml:space="preserve">atrix in South Africa </w:t>
      </w:r>
      <w:r w:rsidR="00C7263A">
        <w:rPr>
          <w:szCs w:val="20"/>
          <w:lang w:val="en-US"/>
        </w:rPr>
        <w:t>d</w:t>
      </w:r>
      <w:r w:rsidRPr="003948A9">
        <w:rPr>
          <w:szCs w:val="20"/>
          <w:lang w:val="en-US"/>
        </w:rPr>
        <w:t>uring the National Arts Festival</w:t>
      </w:r>
      <w:r w:rsidR="00C7263A">
        <w:rPr>
          <w:szCs w:val="20"/>
          <w:lang w:val="en-US"/>
        </w:rPr>
        <w:t>.</w:t>
      </w:r>
      <w:r w:rsidR="00C7263A" w:rsidRPr="003948A9">
        <w:rPr>
          <w:szCs w:val="20"/>
          <w:lang w:val="en-US"/>
        </w:rPr>
        <w:t xml:space="preserve"> </w:t>
      </w:r>
      <w:r w:rsidRPr="003948A9">
        <w:rPr>
          <w:i/>
          <w:szCs w:val="20"/>
          <w:lang w:val="en-US"/>
        </w:rPr>
        <w:t>Convergence</w:t>
      </w:r>
      <w:r w:rsidRPr="003948A9">
        <w:rPr>
          <w:szCs w:val="20"/>
          <w:lang w:val="en-US"/>
        </w:rPr>
        <w:t xml:space="preserve">, </w:t>
      </w:r>
      <w:r w:rsidRPr="003948A9">
        <w:rPr>
          <w:i/>
          <w:szCs w:val="20"/>
          <w:lang w:val="en-US"/>
        </w:rPr>
        <w:t>15</w:t>
      </w:r>
      <w:r w:rsidRPr="003948A9">
        <w:rPr>
          <w:szCs w:val="20"/>
          <w:lang w:val="en-US"/>
        </w:rPr>
        <w:t>(1)</w:t>
      </w:r>
      <w:r w:rsidR="00C7263A">
        <w:rPr>
          <w:szCs w:val="20"/>
          <w:lang w:val="en-US"/>
        </w:rPr>
        <w:t>,</w:t>
      </w:r>
      <w:r w:rsidRPr="003948A9">
        <w:rPr>
          <w:szCs w:val="20"/>
          <w:lang w:val="en-US"/>
        </w:rPr>
        <w:t xml:space="preserve"> 75-87.</w:t>
      </w:r>
      <w:r w:rsidR="00000C1A" w:rsidRPr="003948A9">
        <w:rPr>
          <w:szCs w:val="20"/>
          <w:lang w:val="en-US"/>
        </w:rPr>
        <w:t xml:space="preserve"> </w:t>
      </w:r>
      <w:r w:rsidRPr="003948A9">
        <w:rPr>
          <w:szCs w:val="20"/>
          <w:lang w:val="en-US"/>
        </w:rPr>
        <w:t xml:space="preserve">doi: </w:t>
      </w:r>
      <w:r w:rsidRPr="003948A9">
        <w:rPr>
          <w:rStyle w:val="slug-doi"/>
          <w:szCs w:val="20"/>
          <w:lang w:val="en-US"/>
        </w:rPr>
        <w:t>10.1177/1354856508097020</w:t>
      </w:r>
    </w:p>
    <w:p w14:paraId="543FEEE1" w14:textId="5B4A3216" w:rsidR="00000C1A" w:rsidRPr="003948A9" w:rsidRDefault="00000C1A" w:rsidP="009C58AC">
      <w:pPr>
        <w:autoSpaceDE w:val="0"/>
        <w:autoSpaceDN w:val="0"/>
        <w:adjustRightInd w:val="0"/>
        <w:spacing w:line="480" w:lineRule="auto"/>
        <w:ind w:left="284" w:hanging="284"/>
        <w:rPr>
          <w:color w:val="000000"/>
          <w:szCs w:val="20"/>
          <w:lang w:val="en-US" w:eastAsia="en-US"/>
        </w:rPr>
      </w:pPr>
      <w:r w:rsidRPr="003948A9">
        <w:rPr>
          <w:szCs w:val="20"/>
        </w:rPr>
        <w:t>Wade, M. &amp; Hulland, J. (2004). R</w:t>
      </w:r>
      <w:r w:rsidRPr="003948A9">
        <w:rPr>
          <w:color w:val="000000"/>
          <w:szCs w:val="20"/>
          <w:lang w:val="en-US" w:eastAsia="en-US"/>
        </w:rPr>
        <w:t xml:space="preserve">eview: The </w:t>
      </w:r>
      <w:r w:rsidR="00CE58E1">
        <w:rPr>
          <w:color w:val="000000"/>
          <w:szCs w:val="20"/>
          <w:lang w:val="en-US" w:eastAsia="en-US"/>
        </w:rPr>
        <w:t>r</w:t>
      </w:r>
      <w:r w:rsidRPr="003948A9">
        <w:rPr>
          <w:color w:val="000000"/>
          <w:szCs w:val="20"/>
          <w:lang w:val="en-US" w:eastAsia="en-US"/>
        </w:rPr>
        <w:t>esource-</w:t>
      </w:r>
      <w:r w:rsidR="00CE58E1">
        <w:rPr>
          <w:color w:val="000000"/>
          <w:szCs w:val="20"/>
          <w:lang w:val="en-US" w:eastAsia="en-US"/>
        </w:rPr>
        <w:t>b</w:t>
      </w:r>
      <w:r w:rsidRPr="003948A9">
        <w:rPr>
          <w:color w:val="000000"/>
          <w:szCs w:val="20"/>
          <w:lang w:val="en-US" w:eastAsia="en-US"/>
        </w:rPr>
        <w:t xml:space="preserve">ased </w:t>
      </w:r>
      <w:r w:rsidR="00CE58E1">
        <w:rPr>
          <w:color w:val="000000"/>
          <w:szCs w:val="20"/>
          <w:lang w:val="en-US" w:eastAsia="en-US"/>
        </w:rPr>
        <w:t>v</w:t>
      </w:r>
      <w:r w:rsidRPr="003948A9">
        <w:rPr>
          <w:color w:val="000000"/>
          <w:szCs w:val="20"/>
          <w:lang w:val="en-US" w:eastAsia="en-US"/>
        </w:rPr>
        <w:t xml:space="preserve">iew and </w:t>
      </w:r>
      <w:r w:rsidR="00CE58E1">
        <w:rPr>
          <w:color w:val="000000"/>
          <w:szCs w:val="20"/>
          <w:lang w:val="en-US" w:eastAsia="en-US"/>
        </w:rPr>
        <w:t>i</w:t>
      </w:r>
      <w:r w:rsidRPr="003948A9">
        <w:rPr>
          <w:color w:val="000000"/>
          <w:szCs w:val="20"/>
          <w:lang w:val="en-US" w:eastAsia="en-US"/>
        </w:rPr>
        <w:t xml:space="preserve">nformation </w:t>
      </w:r>
      <w:r w:rsidR="00CE58E1">
        <w:rPr>
          <w:color w:val="000000"/>
          <w:szCs w:val="20"/>
          <w:lang w:val="en-US" w:eastAsia="en-US"/>
        </w:rPr>
        <w:t>s</w:t>
      </w:r>
      <w:r w:rsidRPr="003948A9">
        <w:rPr>
          <w:color w:val="000000"/>
          <w:szCs w:val="20"/>
          <w:lang w:val="en-US" w:eastAsia="en-US"/>
        </w:rPr>
        <w:t xml:space="preserve">ystems </w:t>
      </w:r>
      <w:r w:rsidR="00CE58E1">
        <w:rPr>
          <w:color w:val="000000"/>
          <w:szCs w:val="20"/>
          <w:lang w:val="en-US" w:eastAsia="en-US"/>
        </w:rPr>
        <w:t>r</w:t>
      </w:r>
      <w:r w:rsidRPr="003948A9">
        <w:rPr>
          <w:color w:val="000000"/>
          <w:szCs w:val="20"/>
          <w:lang w:val="en-US" w:eastAsia="en-US"/>
        </w:rPr>
        <w:t xml:space="preserve">esearch: Review, </w:t>
      </w:r>
      <w:r w:rsidR="00CE58E1">
        <w:rPr>
          <w:color w:val="000000"/>
          <w:szCs w:val="20"/>
          <w:lang w:val="en-US" w:eastAsia="en-US"/>
        </w:rPr>
        <w:t>e</w:t>
      </w:r>
      <w:r w:rsidRPr="003948A9">
        <w:rPr>
          <w:color w:val="000000"/>
          <w:szCs w:val="20"/>
          <w:lang w:val="en-US" w:eastAsia="en-US"/>
        </w:rPr>
        <w:t xml:space="preserve">xtension, and </w:t>
      </w:r>
      <w:r w:rsidR="00CE58E1">
        <w:rPr>
          <w:color w:val="000000"/>
          <w:szCs w:val="20"/>
          <w:lang w:val="en-US" w:eastAsia="en-US"/>
        </w:rPr>
        <w:t>s</w:t>
      </w:r>
      <w:r w:rsidRPr="003948A9">
        <w:rPr>
          <w:color w:val="000000"/>
          <w:szCs w:val="20"/>
          <w:lang w:val="en-US" w:eastAsia="en-US"/>
        </w:rPr>
        <w:t xml:space="preserve">uggestions for </w:t>
      </w:r>
      <w:r w:rsidR="00CE58E1">
        <w:rPr>
          <w:color w:val="000000"/>
          <w:szCs w:val="20"/>
          <w:lang w:val="en-US" w:eastAsia="en-US"/>
        </w:rPr>
        <w:t>f</w:t>
      </w:r>
      <w:r w:rsidRPr="003948A9">
        <w:rPr>
          <w:color w:val="000000"/>
          <w:szCs w:val="20"/>
          <w:lang w:val="en-US" w:eastAsia="en-US"/>
        </w:rPr>
        <w:t xml:space="preserve">uture </w:t>
      </w:r>
      <w:r w:rsidR="00CE58E1">
        <w:rPr>
          <w:color w:val="000000"/>
          <w:szCs w:val="20"/>
          <w:lang w:val="en-US" w:eastAsia="en-US"/>
        </w:rPr>
        <w:t>r</w:t>
      </w:r>
      <w:r w:rsidRPr="003948A9">
        <w:rPr>
          <w:color w:val="000000"/>
          <w:szCs w:val="20"/>
          <w:lang w:val="en-US" w:eastAsia="en-US"/>
        </w:rPr>
        <w:t>esearch</w:t>
      </w:r>
      <w:r w:rsidR="00616F66">
        <w:rPr>
          <w:color w:val="000000"/>
          <w:szCs w:val="20"/>
          <w:lang w:val="en-US" w:eastAsia="en-US"/>
        </w:rPr>
        <w:t>.</w:t>
      </w:r>
      <w:r w:rsidRPr="003948A9">
        <w:rPr>
          <w:color w:val="000000"/>
          <w:szCs w:val="20"/>
          <w:lang w:val="en-US" w:eastAsia="en-US"/>
        </w:rPr>
        <w:t xml:space="preserve"> </w:t>
      </w:r>
      <w:r w:rsidRPr="003948A9">
        <w:rPr>
          <w:i/>
          <w:color w:val="000000"/>
          <w:szCs w:val="20"/>
          <w:lang w:val="en-US" w:eastAsia="en-US"/>
        </w:rPr>
        <w:t>MIS Quarterly</w:t>
      </w:r>
      <w:r w:rsidRPr="003948A9">
        <w:rPr>
          <w:color w:val="000000"/>
          <w:szCs w:val="20"/>
          <w:lang w:val="en-US" w:eastAsia="en-US"/>
        </w:rPr>
        <w:t xml:space="preserve">, </w:t>
      </w:r>
      <w:r w:rsidRPr="003948A9">
        <w:rPr>
          <w:i/>
          <w:color w:val="000000"/>
          <w:szCs w:val="20"/>
          <w:lang w:val="en-US" w:eastAsia="en-US"/>
        </w:rPr>
        <w:t>28</w:t>
      </w:r>
      <w:r w:rsidRPr="003948A9">
        <w:rPr>
          <w:color w:val="000000"/>
          <w:szCs w:val="20"/>
          <w:lang w:val="en-US" w:eastAsia="en-US"/>
        </w:rPr>
        <w:t xml:space="preserve">(1), 107-142. </w:t>
      </w:r>
    </w:p>
    <w:p w14:paraId="065D58DE" w14:textId="06965E86" w:rsidR="002D54A0" w:rsidRPr="003948A9" w:rsidRDefault="002D54A0" w:rsidP="009C58AC">
      <w:pPr>
        <w:spacing w:line="480" w:lineRule="auto"/>
        <w:ind w:left="284" w:hanging="284"/>
        <w:rPr>
          <w:szCs w:val="20"/>
          <w:lang w:val="en-GB"/>
        </w:rPr>
      </w:pPr>
      <w:r w:rsidRPr="003948A9">
        <w:rPr>
          <w:szCs w:val="20"/>
          <w:lang w:val="en-GB"/>
        </w:rPr>
        <w:t>Weaver, D.</w:t>
      </w:r>
      <w:r w:rsidR="008934C9">
        <w:rPr>
          <w:szCs w:val="20"/>
          <w:lang w:val="en-GB"/>
        </w:rPr>
        <w:t xml:space="preserve"> </w:t>
      </w:r>
      <w:r w:rsidRPr="003948A9">
        <w:rPr>
          <w:szCs w:val="20"/>
          <w:lang w:val="en-GB"/>
        </w:rPr>
        <w:t>H. Beam, R.</w:t>
      </w:r>
      <w:r w:rsidR="008934C9">
        <w:rPr>
          <w:szCs w:val="20"/>
          <w:lang w:val="en-GB"/>
        </w:rPr>
        <w:t xml:space="preserve"> </w:t>
      </w:r>
      <w:r w:rsidRPr="003948A9">
        <w:rPr>
          <w:szCs w:val="20"/>
          <w:lang w:val="en-GB"/>
        </w:rPr>
        <w:t>A.</w:t>
      </w:r>
      <w:r w:rsidR="008F4F32">
        <w:rPr>
          <w:szCs w:val="20"/>
          <w:lang w:val="en-GB"/>
        </w:rPr>
        <w:t xml:space="preserve"> </w:t>
      </w:r>
      <w:r w:rsidRPr="003948A9">
        <w:rPr>
          <w:szCs w:val="20"/>
          <w:lang w:val="en-GB"/>
        </w:rPr>
        <w:t>Brownlee, B.</w:t>
      </w:r>
      <w:r w:rsidR="008934C9">
        <w:rPr>
          <w:szCs w:val="20"/>
          <w:lang w:val="en-GB"/>
        </w:rPr>
        <w:t xml:space="preserve"> </w:t>
      </w:r>
      <w:r w:rsidRPr="003948A9">
        <w:rPr>
          <w:szCs w:val="20"/>
          <w:lang w:val="en-GB"/>
        </w:rPr>
        <w:t>L. Voakes, P.</w:t>
      </w:r>
      <w:r w:rsidR="008934C9">
        <w:rPr>
          <w:szCs w:val="20"/>
          <w:lang w:val="en-GB"/>
        </w:rPr>
        <w:t xml:space="preserve"> </w:t>
      </w:r>
      <w:r w:rsidRPr="003948A9">
        <w:rPr>
          <w:szCs w:val="20"/>
          <w:lang w:val="en-GB"/>
        </w:rPr>
        <w:t>S. &amp; Wilhoit, C.</w:t>
      </w:r>
      <w:r w:rsidR="008934C9">
        <w:rPr>
          <w:szCs w:val="20"/>
          <w:lang w:val="en-GB"/>
        </w:rPr>
        <w:t xml:space="preserve"> </w:t>
      </w:r>
      <w:r w:rsidRPr="003948A9">
        <w:rPr>
          <w:szCs w:val="20"/>
          <w:lang w:val="en-GB"/>
        </w:rPr>
        <w:t xml:space="preserve">G. (2007). </w:t>
      </w:r>
      <w:r w:rsidRPr="003948A9">
        <w:rPr>
          <w:i/>
          <w:iCs/>
          <w:szCs w:val="20"/>
          <w:lang w:val="en-GB"/>
        </w:rPr>
        <w:t xml:space="preserve">The American </w:t>
      </w:r>
      <w:r w:rsidR="007F10CD">
        <w:rPr>
          <w:i/>
          <w:iCs/>
          <w:szCs w:val="20"/>
          <w:lang w:val="en-GB"/>
        </w:rPr>
        <w:t>j</w:t>
      </w:r>
      <w:r w:rsidRPr="003948A9">
        <w:rPr>
          <w:i/>
          <w:iCs/>
          <w:szCs w:val="20"/>
          <w:lang w:val="en-GB"/>
        </w:rPr>
        <w:t>ournalist in the 2</w:t>
      </w:r>
      <w:r w:rsidR="007F10CD">
        <w:rPr>
          <w:i/>
          <w:iCs/>
          <w:szCs w:val="20"/>
          <w:lang w:val="en-GB"/>
        </w:rPr>
        <w:t>1</w:t>
      </w:r>
      <w:r w:rsidRPr="003948A9">
        <w:rPr>
          <w:i/>
          <w:iCs/>
          <w:szCs w:val="20"/>
          <w:lang w:val="en-GB"/>
        </w:rPr>
        <w:t>st Century</w:t>
      </w:r>
      <w:r w:rsidR="00017576">
        <w:rPr>
          <w:i/>
          <w:iCs/>
          <w:szCs w:val="20"/>
          <w:lang w:val="en-GB"/>
        </w:rPr>
        <w:t xml:space="preserve">: </w:t>
      </w:r>
      <w:r w:rsidR="00017576" w:rsidRPr="00017576">
        <w:rPr>
          <w:i/>
          <w:iCs/>
          <w:szCs w:val="20"/>
          <w:lang w:val="en-GB"/>
        </w:rPr>
        <w:t>U.S. news people at the dawn of a new millennium</w:t>
      </w:r>
      <w:r w:rsidR="00017576">
        <w:rPr>
          <w:i/>
          <w:iCs/>
          <w:szCs w:val="20"/>
          <w:lang w:val="en-GB"/>
        </w:rPr>
        <w:t>.</w:t>
      </w:r>
      <w:r w:rsidRPr="003948A9">
        <w:rPr>
          <w:i/>
          <w:iCs/>
          <w:szCs w:val="20"/>
          <w:lang w:val="en-GB"/>
        </w:rPr>
        <w:t xml:space="preserve"> </w:t>
      </w:r>
      <w:r w:rsidR="00017576">
        <w:rPr>
          <w:iCs/>
          <w:szCs w:val="20"/>
          <w:lang w:val="en-GB"/>
        </w:rPr>
        <w:t xml:space="preserve">Mahwah, </w:t>
      </w:r>
      <w:r w:rsidRPr="003948A9">
        <w:rPr>
          <w:szCs w:val="20"/>
          <w:lang w:val="en-GB"/>
        </w:rPr>
        <w:t>NJ: Lawrence Erlbaum</w:t>
      </w:r>
      <w:r w:rsidRPr="003948A9">
        <w:rPr>
          <w:bCs/>
          <w:szCs w:val="20"/>
          <w:lang w:val="en-GB"/>
        </w:rPr>
        <w:t>.</w:t>
      </w:r>
    </w:p>
    <w:p w14:paraId="4626E5C9" w14:textId="170F1B55" w:rsidR="002D54A0" w:rsidRDefault="002D54A0" w:rsidP="00347C92">
      <w:pPr>
        <w:tabs>
          <w:tab w:val="left" w:pos="8222"/>
        </w:tabs>
        <w:spacing w:line="480" w:lineRule="auto"/>
        <w:ind w:left="284" w:right="-1" w:hanging="284"/>
        <w:rPr>
          <w:szCs w:val="20"/>
          <w:lang w:val="en-US"/>
        </w:rPr>
      </w:pPr>
      <w:r w:rsidRPr="007D7C10">
        <w:rPr>
          <w:rFonts w:eastAsia="SimSun"/>
          <w:szCs w:val="20"/>
          <w:lang w:val="sv-SE"/>
        </w:rPr>
        <w:t>Westlund, O. &amp; Färdigh, M.</w:t>
      </w:r>
      <w:r w:rsidR="00817F1F" w:rsidRPr="007D7C10">
        <w:rPr>
          <w:rFonts w:eastAsia="SimSun"/>
          <w:szCs w:val="20"/>
          <w:lang w:val="sv-SE"/>
        </w:rPr>
        <w:t xml:space="preserve"> </w:t>
      </w:r>
      <w:r w:rsidRPr="007D7C10">
        <w:rPr>
          <w:rFonts w:eastAsia="SimSun"/>
          <w:szCs w:val="20"/>
          <w:lang w:val="sv-SE"/>
        </w:rPr>
        <w:t xml:space="preserve">A. (2011). </w:t>
      </w:r>
      <w:r w:rsidRPr="003948A9">
        <w:rPr>
          <w:szCs w:val="20"/>
          <w:lang w:val="en-US"/>
        </w:rPr>
        <w:t xml:space="preserve">Displacing and </w:t>
      </w:r>
      <w:r w:rsidR="00817F1F">
        <w:rPr>
          <w:szCs w:val="20"/>
          <w:lang w:val="en-US"/>
        </w:rPr>
        <w:t>c</w:t>
      </w:r>
      <w:r w:rsidRPr="003948A9">
        <w:rPr>
          <w:szCs w:val="20"/>
          <w:lang w:val="en-US"/>
        </w:rPr>
        <w:t xml:space="preserve">omplementing </w:t>
      </w:r>
      <w:r w:rsidR="00817F1F">
        <w:rPr>
          <w:szCs w:val="20"/>
          <w:lang w:val="en-US"/>
        </w:rPr>
        <w:t>e</w:t>
      </w:r>
      <w:r w:rsidRPr="003948A9">
        <w:rPr>
          <w:szCs w:val="20"/>
          <w:lang w:val="en-US"/>
        </w:rPr>
        <w:t xml:space="preserve">ffects of </w:t>
      </w:r>
      <w:r w:rsidR="00817F1F">
        <w:rPr>
          <w:szCs w:val="20"/>
          <w:lang w:val="en-US"/>
        </w:rPr>
        <w:t>n</w:t>
      </w:r>
      <w:r w:rsidRPr="003948A9">
        <w:rPr>
          <w:szCs w:val="20"/>
          <w:lang w:val="en-US"/>
        </w:rPr>
        <w:t xml:space="preserve">ews </w:t>
      </w:r>
      <w:r w:rsidR="00817F1F">
        <w:rPr>
          <w:szCs w:val="20"/>
          <w:lang w:val="en-US"/>
        </w:rPr>
        <w:t>s</w:t>
      </w:r>
      <w:r w:rsidRPr="003948A9">
        <w:rPr>
          <w:szCs w:val="20"/>
          <w:lang w:val="en-US"/>
        </w:rPr>
        <w:t xml:space="preserve">ites on </w:t>
      </w:r>
      <w:r w:rsidR="00817F1F">
        <w:rPr>
          <w:szCs w:val="20"/>
          <w:lang w:val="en-US"/>
        </w:rPr>
        <w:t>n</w:t>
      </w:r>
      <w:r w:rsidRPr="003948A9">
        <w:rPr>
          <w:szCs w:val="20"/>
          <w:lang w:val="en-US"/>
        </w:rPr>
        <w:t>ewspapers 1998-2009</w:t>
      </w:r>
      <w:r w:rsidR="00817F1F">
        <w:rPr>
          <w:szCs w:val="20"/>
          <w:lang w:val="en-US"/>
        </w:rPr>
        <w:t>.</w:t>
      </w:r>
      <w:r w:rsidR="00817F1F" w:rsidRPr="003948A9">
        <w:rPr>
          <w:szCs w:val="20"/>
          <w:lang w:val="en-US"/>
        </w:rPr>
        <w:t xml:space="preserve"> </w:t>
      </w:r>
      <w:r w:rsidRPr="003948A9">
        <w:rPr>
          <w:i/>
          <w:szCs w:val="20"/>
          <w:lang w:val="en-US"/>
        </w:rPr>
        <w:t>International Journal on Media Management</w:t>
      </w:r>
      <w:r w:rsidRPr="003948A9">
        <w:rPr>
          <w:szCs w:val="20"/>
          <w:lang w:val="en-US"/>
        </w:rPr>
        <w:t xml:space="preserve">, </w:t>
      </w:r>
      <w:r w:rsidRPr="003948A9">
        <w:rPr>
          <w:i/>
          <w:szCs w:val="20"/>
          <w:lang w:val="en-US"/>
        </w:rPr>
        <w:t>13</w:t>
      </w:r>
      <w:r w:rsidRPr="003948A9">
        <w:rPr>
          <w:szCs w:val="20"/>
          <w:lang w:val="en-US"/>
        </w:rPr>
        <w:t>(3), 177-194. doi: 10.1080/14241277.2011.595020</w:t>
      </w:r>
    </w:p>
    <w:p w14:paraId="0465CC3C" w14:textId="7C516ADF" w:rsidR="00741592" w:rsidRPr="003948A9" w:rsidRDefault="00741592" w:rsidP="00347C92">
      <w:pPr>
        <w:tabs>
          <w:tab w:val="left" w:pos="8222"/>
        </w:tabs>
        <w:spacing w:line="480" w:lineRule="auto"/>
        <w:ind w:left="284" w:right="-1" w:hanging="284"/>
        <w:rPr>
          <w:szCs w:val="20"/>
          <w:lang w:val="en-US"/>
        </w:rPr>
      </w:pPr>
      <w:r w:rsidRPr="004F524C">
        <w:rPr>
          <w:szCs w:val="21"/>
          <w:lang w:val="sv-SE"/>
        </w:rPr>
        <w:t>Westlund, O. &amp; Färdigh. M.A. (2015).</w:t>
      </w:r>
      <w:r w:rsidRPr="004F524C">
        <w:rPr>
          <w:sz w:val="32"/>
          <w:lang w:val="sv-SE"/>
        </w:rPr>
        <w:t xml:space="preserve"> </w:t>
      </w:r>
      <w:r w:rsidRPr="009F09A2">
        <w:rPr>
          <w:szCs w:val="21"/>
        </w:rPr>
        <w:t xml:space="preserve">Accessing the News in an Age of Mobile Media, </w:t>
      </w:r>
      <w:r w:rsidRPr="009F09A2">
        <w:rPr>
          <w:i/>
          <w:szCs w:val="21"/>
        </w:rPr>
        <w:t>Mobile Media &amp; Communication</w:t>
      </w:r>
      <w:r w:rsidRPr="009F09A2">
        <w:rPr>
          <w:szCs w:val="21"/>
        </w:rPr>
        <w:t>, Vol. 3(1)</w:t>
      </w:r>
      <w:r>
        <w:rPr>
          <w:szCs w:val="21"/>
        </w:rPr>
        <w:t>.</w:t>
      </w:r>
      <w:bookmarkStart w:id="0" w:name="_GoBack"/>
      <w:bookmarkEnd w:id="0"/>
    </w:p>
    <w:p w14:paraId="7F99A115" w14:textId="2FB30BD2" w:rsidR="002D54A0" w:rsidRDefault="002D54A0" w:rsidP="00347C92">
      <w:pPr>
        <w:tabs>
          <w:tab w:val="left" w:pos="8222"/>
        </w:tabs>
        <w:spacing w:line="480" w:lineRule="auto"/>
        <w:ind w:left="284" w:right="-1" w:hanging="284"/>
        <w:rPr>
          <w:szCs w:val="20"/>
          <w:lang w:val="en-GB"/>
        </w:rPr>
      </w:pPr>
      <w:r w:rsidRPr="003948A9">
        <w:rPr>
          <w:szCs w:val="20"/>
          <w:lang w:val="en-GB"/>
        </w:rPr>
        <w:t xml:space="preserve">Westlund, O. (2011). </w:t>
      </w:r>
      <w:r w:rsidRPr="003948A9">
        <w:rPr>
          <w:i/>
          <w:szCs w:val="20"/>
          <w:lang w:val="en-GB"/>
        </w:rPr>
        <w:t xml:space="preserve">Cross-media </w:t>
      </w:r>
      <w:r w:rsidR="005138AC">
        <w:rPr>
          <w:i/>
          <w:szCs w:val="20"/>
          <w:lang w:val="en-GB"/>
        </w:rPr>
        <w:t>n</w:t>
      </w:r>
      <w:r w:rsidRPr="003948A9">
        <w:rPr>
          <w:i/>
          <w:szCs w:val="20"/>
          <w:lang w:val="en-GB"/>
        </w:rPr>
        <w:t xml:space="preserve">ews </w:t>
      </w:r>
      <w:r w:rsidR="005138AC">
        <w:rPr>
          <w:i/>
          <w:szCs w:val="20"/>
          <w:lang w:val="en-GB"/>
        </w:rPr>
        <w:t>w</w:t>
      </w:r>
      <w:r w:rsidRPr="003948A9">
        <w:rPr>
          <w:i/>
          <w:szCs w:val="20"/>
          <w:lang w:val="en-GB"/>
        </w:rPr>
        <w:t xml:space="preserve">ork: Sensemaking of the </w:t>
      </w:r>
      <w:r w:rsidR="005138AC">
        <w:rPr>
          <w:i/>
          <w:szCs w:val="20"/>
          <w:lang w:val="en-GB"/>
        </w:rPr>
        <w:t>m</w:t>
      </w:r>
      <w:r w:rsidRPr="003948A9">
        <w:rPr>
          <w:i/>
          <w:szCs w:val="20"/>
          <w:lang w:val="en-GB"/>
        </w:rPr>
        <w:t xml:space="preserve">obile </w:t>
      </w:r>
      <w:r w:rsidR="005138AC">
        <w:rPr>
          <w:i/>
          <w:szCs w:val="20"/>
          <w:lang w:val="en-GB"/>
        </w:rPr>
        <w:t>m</w:t>
      </w:r>
      <w:r w:rsidRPr="003948A9">
        <w:rPr>
          <w:i/>
          <w:szCs w:val="20"/>
          <w:lang w:val="en-GB"/>
        </w:rPr>
        <w:t>edia (</w:t>
      </w:r>
      <w:r w:rsidR="005138AC">
        <w:rPr>
          <w:i/>
          <w:szCs w:val="20"/>
          <w:lang w:val="en-GB"/>
        </w:rPr>
        <w:t>r</w:t>
      </w:r>
      <w:r w:rsidRPr="003948A9">
        <w:rPr>
          <w:i/>
          <w:szCs w:val="20"/>
          <w:lang w:val="en-GB"/>
        </w:rPr>
        <w:t>)evolution</w:t>
      </w:r>
      <w:r w:rsidR="005138AC">
        <w:rPr>
          <w:szCs w:val="20"/>
          <w:lang w:val="en-GB"/>
        </w:rPr>
        <w:t>.</w:t>
      </w:r>
      <w:r w:rsidR="005138AC" w:rsidRPr="003948A9">
        <w:rPr>
          <w:szCs w:val="20"/>
          <w:lang w:val="en-GB"/>
        </w:rPr>
        <w:t xml:space="preserve"> </w:t>
      </w:r>
      <w:r w:rsidRPr="003948A9">
        <w:rPr>
          <w:szCs w:val="20"/>
          <w:lang w:val="en-GB"/>
        </w:rPr>
        <w:t>Gothenburg: JMG Book Series no. 64, University of Gothenburg</w:t>
      </w:r>
      <w:r w:rsidR="008D34A4">
        <w:rPr>
          <w:szCs w:val="20"/>
          <w:lang w:val="en-GB"/>
        </w:rPr>
        <w:t xml:space="preserve">. </w:t>
      </w:r>
      <w:r w:rsidRPr="003948A9">
        <w:rPr>
          <w:szCs w:val="20"/>
          <w:lang w:val="en-GB"/>
        </w:rPr>
        <w:t xml:space="preserve">doi: </w:t>
      </w:r>
      <w:hyperlink r:id="rId14" w:history="1">
        <w:r w:rsidR="00881C5B" w:rsidRPr="002D2A4F">
          <w:rPr>
            <w:rStyle w:val="Hyperlnk"/>
            <w:szCs w:val="20"/>
            <w:lang w:val="en-GB"/>
          </w:rPr>
          <w:t>https://gupea.ub.gu.se/handle/2077/28118</w:t>
        </w:r>
      </w:hyperlink>
    </w:p>
    <w:p w14:paraId="668033E9" w14:textId="77777777" w:rsidR="00881C5B" w:rsidRPr="006A07F0" w:rsidRDefault="00881C5B" w:rsidP="00347C92">
      <w:pPr>
        <w:pStyle w:val="Normalwebb"/>
        <w:tabs>
          <w:tab w:val="left" w:pos="360"/>
        </w:tabs>
        <w:spacing w:before="0" w:beforeAutospacing="0" w:after="0" w:afterAutospacing="0" w:line="480" w:lineRule="auto"/>
        <w:ind w:left="284" w:hanging="284"/>
        <w:rPr>
          <w:rFonts w:ascii="Times New Roman" w:hAnsi="Times New Roman"/>
        </w:rPr>
      </w:pPr>
      <w:r w:rsidRPr="006A07F0">
        <w:rPr>
          <w:rFonts w:ascii="Times New Roman" w:hAnsi="Times New Roman"/>
          <w:color w:val="000000"/>
        </w:rPr>
        <w:t xml:space="preserve">Westlund, O. (2012). Producer-Centric Vs. Participation-Centric: On the Shaping of Mobile Media. </w:t>
      </w:r>
      <w:r w:rsidRPr="006A07F0">
        <w:rPr>
          <w:rFonts w:ascii="Times New Roman" w:hAnsi="Times New Roman"/>
          <w:i/>
          <w:iCs/>
          <w:color w:val="000000"/>
        </w:rPr>
        <w:t xml:space="preserve">Northern Lights, </w:t>
      </w:r>
      <w:r w:rsidRPr="006A07F0">
        <w:rPr>
          <w:rFonts w:ascii="Times New Roman" w:hAnsi="Times New Roman"/>
          <w:i/>
          <w:color w:val="000000" w:themeColor="text1"/>
        </w:rPr>
        <w:t>10</w:t>
      </w:r>
      <w:r w:rsidRPr="006A07F0">
        <w:rPr>
          <w:rFonts w:ascii="Times New Roman" w:hAnsi="Times New Roman"/>
          <w:color w:val="000000" w:themeColor="text1"/>
        </w:rPr>
        <w:t>(1),</w:t>
      </w:r>
      <w:r w:rsidRPr="006A07F0">
        <w:rPr>
          <w:rFonts w:ascii="Times New Roman" w:hAnsi="Times New Roman"/>
        </w:rPr>
        <w:t xml:space="preserve"> </w:t>
      </w:r>
      <w:r w:rsidRPr="006A07F0">
        <w:rPr>
          <w:rFonts w:ascii="Times New Roman" w:hAnsi="Times New Roman"/>
          <w:color w:val="000000"/>
        </w:rPr>
        <w:t xml:space="preserve">107–121. </w:t>
      </w:r>
      <w:r w:rsidRPr="006A07F0">
        <w:rPr>
          <w:rFonts w:ascii="Times New Roman" w:hAnsi="Times New Roman"/>
        </w:rPr>
        <w:t>doi: 10.1386/nl.10.107_1</w:t>
      </w:r>
    </w:p>
    <w:p w14:paraId="43C5B03E" w14:textId="7279E969" w:rsidR="002D54A0" w:rsidRPr="003948A9" w:rsidRDefault="002D54A0" w:rsidP="00347C92">
      <w:pPr>
        <w:tabs>
          <w:tab w:val="left" w:pos="8222"/>
        </w:tabs>
        <w:spacing w:line="480" w:lineRule="auto"/>
        <w:ind w:left="284" w:right="-1" w:hanging="284"/>
        <w:rPr>
          <w:color w:val="000000"/>
          <w:szCs w:val="20"/>
          <w:lang w:val="en-US"/>
        </w:rPr>
      </w:pPr>
      <w:r w:rsidRPr="003948A9">
        <w:rPr>
          <w:szCs w:val="20"/>
          <w:lang w:val="en-GB"/>
        </w:rPr>
        <w:t xml:space="preserve">Westlund, O. (2013). </w:t>
      </w:r>
      <w:r w:rsidRPr="003948A9">
        <w:rPr>
          <w:szCs w:val="20"/>
          <w:lang w:val="en-US"/>
        </w:rPr>
        <w:t>Mobile news: a review and model of journalism in an age of mobile media</w:t>
      </w:r>
      <w:r w:rsidR="008D34A4">
        <w:rPr>
          <w:szCs w:val="20"/>
          <w:lang w:val="en-US"/>
        </w:rPr>
        <w:t>.</w:t>
      </w:r>
      <w:r w:rsidR="008D34A4" w:rsidRPr="003948A9">
        <w:rPr>
          <w:szCs w:val="20"/>
          <w:lang w:val="en-US"/>
        </w:rPr>
        <w:t xml:space="preserve"> </w:t>
      </w:r>
      <w:r w:rsidRPr="003948A9">
        <w:rPr>
          <w:i/>
          <w:szCs w:val="20"/>
          <w:lang w:val="en-US"/>
        </w:rPr>
        <w:t>Digital Journalism</w:t>
      </w:r>
      <w:r w:rsidRPr="00610587">
        <w:rPr>
          <w:szCs w:val="20"/>
          <w:lang w:val="en-US"/>
        </w:rPr>
        <w:t>,</w:t>
      </w:r>
      <w:r w:rsidRPr="003948A9">
        <w:rPr>
          <w:i/>
          <w:szCs w:val="20"/>
          <w:lang w:val="en-US"/>
        </w:rPr>
        <w:t xml:space="preserve"> </w:t>
      </w:r>
      <w:r w:rsidRPr="003948A9">
        <w:rPr>
          <w:i/>
          <w:color w:val="000000" w:themeColor="text1"/>
          <w:szCs w:val="20"/>
          <w:lang w:val="en-US"/>
        </w:rPr>
        <w:t>1</w:t>
      </w:r>
      <w:r w:rsidRPr="003948A9">
        <w:rPr>
          <w:color w:val="000000" w:themeColor="text1"/>
          <w:szCs w:val="20"/>
          <w:lang w:val="en-US"/>
        </w:rPr>
        <w:t>(1),</w:t>
      </w:r>
      <w:r w:rsidRPr="003948A9">
        <w:rPr>
          <w:szCs w:val="20"/>
          <w:lang w:val="en-US"/>
        </w:rPr>
        <w:t xml:space="preserve"> </w:t>
      </w:r>
      <w:r w:rsidRPr="003948A9">
        <w:rPr>
          <w:color w:val="000000"/>
          <w:szCs w:val="20"/>
          <w:lang w:val="en-US"/>
        </w:rPr>
        <w:t>6</w:t>
      </w:r>
      <w:r w:rsidR="00F004A6">
        <w:rPr>
          <w:color w:val="000000"/>
          <w:szCs w:val="20"/>
          <w:lang w:val="en-US"/>
        </w:rPr>
        <w:t>-</w:t>
      </w:r>
      <w:r w:rsidRPr="003948A9">
        <w:rPr>
          <w:color w:val="000000"/>
          <w:szCs w:val="20"/>
          <w:lang w:val="en-US"/>
        </w:rPr>
        <w:t>26. doi:10.1080/21670811.2012.74027</w:t>
      </w:r>
    </w:p>
    <w:p w14:paraId="12071FE8" w14:textId="49FC52A9" w:rsidR="002D54A0" w:rsidRPr="003948A9" w:rsidRDefault="006C4E8B" w:rsidP="00347C92">
      <w:pPr>
        <w:tabs>
          <w:tab w:val="left" w:pos="8222"/>
        </w:tabs>
        <w:spacing w:line="480" w:lineRule="auto"/>
        <w:ind w:left="284" w:right="-1" w:hanging="284"/>
        <w:rPr>
          <w:szCs w:val="20"/>
          <w:lang w:val="en-GB"/>
        </w:rPr>
      </w:pPr>
      <w:r w:rsidRPr="003948A9">
        <w:rPr>
          <w:szCs w:val="20"/>
          <w:lang w:val="en-GB"/>
        </w:rPr>
        <w:t>Westlund, O. &amp; Weibull, L</w:t>
      </w:r>
      <w:r w:rsidR="002D54A0" w:rsidRPr="003948A9">
        <w:rPr>
          <w:szCs w:val="20"/>
          <w:lang w:val="en-GB"/>
        </w:rPr>
        <w:t>. (2013). Generation, life course and news media use in Sweden 1986-2011</w:t>
      </w:r>
      <w:r w:rsidR="00F004A6">
        <w:rPr>
          <w:szCs w:val="20"/>
          <w:lang w:val="en-GB"/>
        </w:rPr>
        <w:t>.</w:t>
      </w:r>
      <w:r w:rsidR="00F004A6" w:rsidRPr="003948A9">
        <w:rPr>
          <w:szCs w:val="20"/>
          <w:lang w:val="en-GB"/>
        </w:rPr>
        <w:t xml:space="preserve"> </w:t>
      </w:r>
      <w:r w:rsidR="002D54A0" w:rsidRPr="003948A9">
        <w:rPr>
          <w:i/>
          <w:szCs w:val="20"/>
          <w:lang w:val="en-GB"/>
        </w:rPr>
        <w:t>Northern Lights</w:t>
      </w:r>
      <w:r w:rsidR="002D54A0" w:rsidRPr="003948A9">
        <w:rPr>
          <w:szCs w:val="20"/>
          <w:lang w:val="en-GB"/>
        </w:rPr>
        <w:t xml:space="preserve">, </w:t>
      </w:r>
      <w:r w:rsidR="002D54A0" w:rsidRPr="003948A9">
        <w:rPr>
          <w:i/>
          <w:color w:val="000000" w:themeColor="text1"/>
          <w:szCs w:val="20"/>
          <w:lang w:val="en-US"/>
        </w:rPr>
        <w:t>11</w:t>
      </w:r>
      <w:r w:rsidR="002D54A0" w:rsidRPr="003948A9">
        <w:rPr>
          <w:color w:val="000000" w:themeColor="text1"/>
          <w:szCs w:val="20"/>
          <w:lang w:val="en-US"/>
        </w:rPr>
        <w:t>(1),</w:t>
      </w:r>
      <w:r w:rsidR="002D54A0" w:rsidRPr="003948A9">
        <w:rPr>
          <w:szCs w:val="20"/>
          <w:lang w:val="en-US"/>
        </w:rPr>
        <w:t xml:space="preserve"> </w:t>
      </w:r>
      <w:r w:rsidR="002D54A0" w:rsidRPr="003948A9">
        <w:rPr>
          <w:szCs w:val="20"/>
          <w:lang w:val="en-GB"/>
        </w:rPr>
        <w:t xml:space="preserve">147-173. </w:t>
      </w:r>
      <w:r w:rsidR="002D54A0" w:rsidRPr="003948A9">
        <w:rPr>
          <w:szCs w:val="20"/>
          <w:lang w:val="en-US"/>
        </w:rPr>
        <w:t>10.1386/nl.11.1.147_1</w:t>
      </w:r>
    </w:p>
    <w:p w14:paraId="679BB21B" w14:textId="315C7E0E" w:rsidR="002D54A0" w:rsidRPr="003948A9" w:rsidRDefault="002D54A0" w:rsidP="009C58AC">
      <w:pPr>
        <w:autoSpaceDE w:val="0"/>
        <w:autoSpaceDN w:val="0"/>
        <w:adjustRightInd w:val="0"/>
        <w:spacing w:line="480" w:lineRule="auto"/>
        <w:ind w:left="284" w:hanging="284"/>
        <w:rPr>
          <w:color w:val="231F20"/>
          <w:szCs w:val="20"/>
          <w:lang w:val="en-US"/>
        </w:rPr>
      </w:pPr>
      <w:r w:rsidRPr="003948A9">
        <w:rPr>
          <w:color w:val="231F20"/>
          <w:szCs w:val="20"/>
          <w:lang w:val="en-US"/>
        </w:rPr>
        <w:lastRenderedPageBreak/>
        <w:t xml:space="preserve">Wirth, M. O. (2006). Issues in media convergence, </w:t>
      </w:r>
      <w:r w:rsidRPr="003948A9">
        <w:rPr>
          <w:i/>
          <w:iCs/>
          <w:color w:val="231F20"/>
          <w:szCs w:val="20"/>
          <w:lang w:val="en-US"/>
        </w:rPr>
        <w:t>Handbook of media management and economics,</w:t>
      </w:r>
      <w:r w:rsidRPr="003948A9">
        <w:rPr>
          <w:color w:val="231F20"/>
          <w:szCs w:val="20"/>
          <w:lang w:val="en-US"/>
        </w:rPr>
        <w:t xml:space="preserve"> In A.</w:t>
      </w:r>
      <w:r w:rsidR="00501AE3">
        <w:rPr>
          <w:color w:val="231F20"/>
          <w:szCs w:val="20"/>
          <w:lang w:val="en-US"/>
        </w:rPr>
        <w:t xml:space="preserve"> </w:t>
      </w:r>
      <w:r w:rsidRPr="003948A9">
        <w:rPr>
          <w:color w:val="231F20"/>
          <w:szCs w:val="20"/>
          <w:lang w:val="en-US"/>
        </w:rPr>
        <w:t>B. Albarran, S. Chan-Olmsted &amp; M.</w:t>
      </w:r>
      <w:r w:rsidR="00501AE3">
        <w:rPr>
          <w:color w:val="231F20"/>
          <w:szCs w:val="20"/>
          <w:lang w:val="en-US"/>
        </w:rPr>
        <w:t xml:space="preserve"> </w:t>
      </w:r>
      <w:r w:rsidRPr="003948A9">
        <w:rPr>
          <w:color w:val="231F20"/>
          <w:szCs w:val="20"/>
          <w:lang w:val="en-US"/>
        </w:rPr>
        <w:t xml:space="preserve">O. Wirth (Eds.), Mahwah, </w:t>
      </w:r>
      <w:r w:rsidRPr="003948A9">
        <w:rPr>
          <w:i/>
          <w:iCs/>
          <w:color w:val="231F20"/>
          <w:szCs w:val="20"/>
          <w:lang w:val="en-US"/>
        </w:rPr>
        <w:t>Handbook of media management and economics</w:t>
      </w:r>
      <w:r w:rsidRPr="003948A9">
        <w:rPr>
          <w:color w:val="231F20"/>
          <w:szCs w:val="20"/>
          <w:lang w:val="en-US"/>
        </w:rPr>
        <w:t xml:space="preserve"> (pp. 445-462</w:t>
      </w:r>
      <w:r w:rsidR="00501AE3" w:rsidRPr="003948A9">
        <w:rPr>
          <w:color w:val="231F20"/>
          <w:szCs w:val="20"/>
          <w:lang w:val="en-US"/>
        </w:rPr>
        <w:t>)</w:t>
      </w:r>
      <w:r w:rsidR="00501AE3">
        <w:rPr>
          <w:color w:val="231F20"/>
          <w:szCs w:val="20"/>
          <w:lang w:val="en-US"/>
        </w:rPr>
        <w:t>.</w:t>
      </w:r>
      <w:r w:rsidR="00501AE3" w:rsidRPr="003948A9">
        <w:rPr>
          <w:color w:val="231F20"/>
          <w:szCs w:val="20"/>
          <w:lang w:val="en-US"/>
        </w:rPr>
        <w:t xml:space="preserve"> </w:t>
      </w:r>
      <w:r w:rsidRPr="003948A9">
        <w:rPr>
          <w:color w:val="231F20"/>
          <w:szCs w:val="20"/>
          <w:lang w:val="en-US"/>
        </w:rPr>
        <w:t xml:space="preserve">NJ: Lawrence Erlbaum Associates, Inc. </w:t>
      </w:r>
    </w:p>
    <w:p w14:paraId="4412A7B1" w14:textId="445CACA3" w:rsidR="00D02471" w:rsidRPr="00796F80" w:rsidRDefault="00D02471" w:rsidP="009C58AC">
      <w:pPr>
        <w:spacing w:line="480" w:lineRule="auto"/>
        <w:ind w:left="284" w:hanging="284"/>
        <w:rPr>
          <w:color w:val="000000"/>
          <w:szCs w:val="20"/>
        </w:rPr>
      </w:pPr>
      <w:r w:rsidRPr="003948A9">
        <w:rPr>
          <w:szCs w:val="20"/>
        </w:rPr>
        <w:t>Zollo, M. &amp; Winter, S.</w:t>
      </w:r>
      <w:r w:rsidR="00501AE3">
        <w:rPr>
          <w:szCs w:val="20"/>
        </w:rPr>
        <w:t xml:space="preserve"> </w:t>
      </w:r>
      <w:r w:rsidRPr="003948A9">
        <w:rPr>
          <w:szCs w:val="20"/>
        </w:rPr>
        <w:t>G. (2002). Deliberate learning and the evolution of dynamic capabilities</w:t>
      </w:r>
      <w:r w:rsidR="00DD45F5">
        <w:rPr>
          <w:szCs w:val="20"/>
        </w:rPr>
        <w:t>.</w:t>
      </w:r>
      <w:r w:rsidR="00DD45F5" w:rsidRPr="003948A9">
        <w:rPr>
          <w:szCs w:val="20"/>
        </w:rPr>
        <w:t xml:space="preserve"> </w:t>
      </w:r>
      <w:r w:rsidRPr="003948A9">
        <w:rPr>
          <w:i/>
          <w:szCs w:val="20"/>
        </w:rPr>
        <w:t>Organization Science</w:t>
      </w:r>
      <w:r w:rsidRPr="003948A9">
        <w:rPr>
          <w:szCs w:val="20"/>
        </w:rPr>
        <w:t xml:space="preserve">, </w:t>
      </w:r>
      <w:r w:rsidRPr="003948A9">
        <w:rPr>
          <w:i/>
          <w:color w:val="000000" w:themeColor="text1"/>
          <w:szCs w:val="20"/>
        </w:rPr>
        <w:t>13</w:t>
      </w:r>
      <w:r w:rsidRPr="003948A9">
        <w:rPr>
          <w:color w:val="000000" w:themeColor="text1"/>
          <w:szCs w:val="20"/>
        </w:rPr>
        <w:t>(3),</w:t>
      </w:r>
      <w:r w:rsidRPr="003948A9">
        <w:rPr>
          <w:szCs w:val="20"/>
        </w:rPr>
        <w:t xml:space="preserve"> 339-351.</w:t>
      </w:r>
      <w:r w:rsidRPr="00796F80">
        <w:rPr>
          <w:szCs w:val="20"/>
        </w:rPr>
        <w:t xml:space="preserve"> </w:t>
      </w:r>
    </w:p>
    <w:p w14:paraId="576971CC" w14:textId="44D365E4" w:rsidR="00AF30E3" w:rsidRPr="006C4E8B" w:rsidRDefault="00AF30E3" w:rsidP="00A77DC1">
      <w:pPr>
        <w:autoSpaceDE w:val="0"/>
        <w:autoSpaceDN w:val="0"/>
        <w:adjustRightInd w:val="0"/>
        <w:ind w:firstLine="0"/>
        <w:jc w:val="left"/>
        <w:rPr>
          <w:color w:val="231F20"/>
          <w:szCs w:val="20"/>
          <w:lang w:val="en-US"/>
        </w:rPr>
      </w:pPr>
    </w:p>
    <w:sectPr w:rsidR="00AF30E3" w:rsidRPr="006C4E8B" w:rsidSect="00D65DA8">
      <w:headerReference w:type="even" r:id="rId15"/>
      <w:headerReference w:type="default" r:id="rId16"/>
      <w:headerReference w:type="first" r:id="rId17"/>
      <w:footerReference w:type="first" r:id="rId18"/>
      <w:pgSz w:w="11900" w:h="16840" w:code="9"/>
      <w:pgMar w:top="1349" w:right="1021" w:bottom="1247" w:left="1247" w:header="851" w:footer="1247" w:gutter="0"/>
      <w:pgNumType w:start="2"/>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C1A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13EB" w14:textId="77777777" w:rsidR="006E3D74" w:rsidRDefault="006E3D74" w:rsidP="005C1ADE">
      <w:r>
        <w:separator/>
      </w:r>
    </w:p>
  </w:endnote>
  <w:endnote w:type="continuationSeparator" w:id="0">
    <w:p w14:paraId="7A48F3E4" w14:textId="77777777" w:rsidR="006E3D74" w:rsidRDefault="006E3D74" w:rsidP="005C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ght">
    <w:altName w:val="Cambria"/>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111O00">
    <w:panose1 w:val="00000000000000000000"/>
    <w:charset w:val="00"/>
    <w:family w:val="auto"/>
    <w:notTrueType/>
    <w:pitch w:val="default"/>
    <w:sig w:usb0="00000003" w:usb1="00000000" w:usb2="00000000" w:usb3="00000000" w:csb0="00000001" w:csb1="00000000"/>
  </w:font>
  <w:font w:name="CenturySchoolbook">
    <w:altName w:val="Century School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A2C4" w14:textId="77CB9D6D" w:rsidR="00BE07CF" w:rsidRDefault="00BE07CF" w:rsidP="00A81DC4">
    <w:pPr>
      <w:pStyle w:val="Sidfot"/>
    </w:pPr>
    <w:r w:rsidRPr="00A81DC4">
      <w:rPr>
        <w:i/>
      </w:rPr>
      <w:t>The Journal of Media Innovations 1.</w:t>
    </w:r>
    <w:r>
      <w:rPr>
        <w:i/>
      </w:rPr>
      <w:t>2</w:t>
    </w:r>
    <w:r w:rsidRPr="008E1BC2">
      <w:t xml:space="preserve"> </w:t>
    </w:r>
    <w:r>
      <w:t>(2014): [pagination to be added at press]</w:t>
    </w:r>
    <w:r w:rsidRPr="008E1BC2">
      <w:t xml:space="preserve"> </w:t>
    </w:r>
  </w:p>
  <w:p w14:paraId="6CD11FB4" w14:textId="5E0B43EC" w:rsidR="00BE07CF" w:rsidRPr="008E1BC2" w:rsidRDefault="00BE07CF" w:rsidP="00A81DC4">
    <w:pPr>
      <w:pStyle w:val="Sidfot"/>
    </w:pPr>
    <w:r w:rsidRPr="008E1BC2">
      <w:t xml:space="preserve">© </w:t>
    </w:r>
    <w:r>
      <w:t>Oscar Westlund and Arne H. Krumsvik</w:t>
    </w:r>
    <w:r w:rsidRPr="008E1BC2">
      <w:t xml:space="preserve"> 2014</w:t>
    </w:r>
  </w:p>
  <w:p w14:paraId="2DBA28D0" w14:textId="77777777" w:rsidR="00BE07CF" w:rsidRPr="008E1BC2" w:rsidRDefault="00BE07CF" w:rsidP="00A81DC4">
    <w:pPr>
      <w:pStyle w:val="Sidfot"/>
    </w:pPr>
    <w:r w:rsidRPr="008E1BC2">
      <w:t>http://www.journals.uio.no/index.php/TJMI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6425F" w14:textId="77777777" w:rsidR="006E3D74" w:rsidRDefault="006E3D74" w:rsidP="005C1ADE"/>
  </w:footnote>
  <w:footnote w:type="continuationSeparator" w:id="0">
    <w:p w14:paraId="7C2BA2F7" w14:textId="77777777" w:rsidR="006E3D74" w:rsidRDefault="006E3D74" w:rsidP="005C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F1918" w14:textId="77777777" w:rsidR="00BE07CF" w:rsidRPr="00875852" w:rsidRDefault="00BE07CF" w:rsidP="00ED6183">
    <w:pPr>
      <w:pStyle w:val="Sidhuvud"/>
      <w:framePr w:wrap="around" w:vAnchor="text" w:hAnchor="margin" w:xAlign="outside" w:y="1"/>
      <w:rPr>
        <w:rStyle w:val="Sidnummer"/>
        <w:sz w:val="18"/>
        <w:szCs w:val="18"/>
      </w:rPr>
    </w:pPr>
    <w:r w:rsidRPr="00875852">
      <w:rPr>
        <w:rStyle w:val="Sidnummer"/>
        <w:sz w:val="18"/>
        <w:szCs w:val="18"/>
      </w:rPr>
      <w:fldChar w:fldCharType="begin"/>
    </w:r>
    <w:r w:rsidRPr="00875852">
      <w:rPr>
        <w:rStyle w:val="Sidnummer"/>
        <w:sz w:val="18"/>
        <w:szCs w:val="18"/>
      </w:rPr>
      <w:instrText xml:space="preserve">PAGE  </w:instrText>
    </w:r>
    <w:r w:rsidRPr="00875852">
      <w:rPr>
        <w:rStyle w:val="Sidnummer"/>
        <w:sz w:val="18"/>
        <w:szCs w:val="18"/>
      </w:rPr>
      <w:fldChar w:fldCharType="separate"/>
    </w:r>
    <w:r w:rsidR="00144926">
      <w:rPr>
        <w:rStyle w:val="Sidnummer"/>
        <w:noProof/>
        <w:sz w:val="18"/>
        <w:szCs w:val="18"/>
      </w:rPr>
      <w:t>16</w:t>
    </w:r>
    <w:r w:rsidRPr="00875852">
      <w:rPr>
        <w:rStyle w:val="Sidnummer"/>
        <w:sz w:val="18"/>
        <w:szCs w:val="18"/>
      </w:rPr>
      <w:fldChar w:fldCharType="end"/>
    </w:r>
  </w:p>
  <w:p w14:paraId="3D52907A" w14:textId="36EC10B0" w:rsidR="00BE07CF" w:rsidRPr="00875852" w:rsidRDefault="00BE07CF" w:rsidP="00ED6183">
    <w:pPr>
      <w:pStyle w:val="Sidhuvud"/>
      <w:ind w:firstLine="360"/>
      <w:rPr>
        <w:sz w:val="18"/>
        <w:szCs w:val="18"/>
      </w:rPr>
    </w:pPr>
    <w:r w:rsidRPr="00875852">
      <w:rPr>
        <w:i/>
        <w:sz w:val="18"/>
        <w:szCs w:val="18"/>
      </w:rPr>
      <w:t>The Journal of Media Innovations 1.</w:t>
    </w:r>
    <w:r>
      <w:rPr>
        <w:i/>
        <w:sz w:val="18"/>
        <w:szCs w:val="18"/>
      </w:rPr>
      <w:t>2</w:t>
    </w:r>
    <w:r w:rsidRPr="00875852">
      <w:rPr>
        <w:sz w:val="18"/>
        <w:szCs w:val="18"/>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C825" w14:textId="77777777" w:rsidR="00BE07CF" w:rsidRPr="00875852" w:rsidRDefault="00BE07CF" w:rsidP="00ED6183">
    <w:pPr>
      <w:pStyle w:val="Sidhuvud"/>
      <w:framePr w:wrap="around" w:vAnchor="text" w:hAnchor="margin" w:xAlign="outside" w:y="1"/>
      <w:rPr>
        <w:rStyle w:val="Sidnummer"/>
        <w:sz w:val="18"/>
        <w:szCs w:val="18"/>
      </w:rPr>
    </w:pPr>
    <w:r w:rsidRPr="00875852">
      <w:rPr>
        <w:rStyle w:val="Sidnummer"/>
        <w:sz w:val="18"/>
        <w:szCs w:val="18"/>
      </w:rPr>
      <w:fldChar w:fldCharType="begin"/>
    </w:r>
    <w:r w:rsidRPr="00875852">
      <w:rPr>
        <w:rStyle w:val="Sidnummer"/>
        <w:sz w:val="18"/>
        <w:szCs w:val="18"/>
      </w:rPr>
      <w:instrText xml:space="preserve">PAGE  </w:instrText>
    </w:r>
    <w:r w:rsidRPr="00875852">
      <w:rPr>
        <w:rStyle w:val="Sidnummer"/>
        <w:sz w:val="18"/>
        <w:szCs w:val="18"/>
      </w:rPr>
      <w:fldChar w:fldCharType="separate"/>
    </w:r>
    <w:r w:rsidR="00144926">
      <w:rPr>
        <w:rStyle w:val="Sidnummer"/>
        <w:noProof/>
        <w:sz w:val="18"/>
        <w:szCs w:val="18"/>
      </w:rPr>
      <w:t>15</w:t>
    </w:r>
    <w:r w:rsidRPr="00875852">
      <w:rPr>
        <w:rStyle w:val="Sidnummer"/>
        <w:sz w:val="18"/>
        <w:szCs w:val="18"/>
      </w:rPr>
      <w:fldChar w:fldCharType="end"/>
    </w:r>
  </w:p>
  <w:p w14:paraId="7A07E185" w14:textId="70608C2E" w:rsidR="00BE07CF" w:rsidRPr="00875852" w:rsidRDefault="00BE07CF" w:rsidP="00993FD7">
    <w:pPr>
      <w:pStyle w:val="Sidhuvud"/>
      <w:ind w:right="360"/>
      <w:jc w:val="left"/>
      <w:rPr>
        <w:i/>
        <w:sz w:val="18"/>
        <w:szCs w:val="18"/>
      </w:rPr>
    </w:pPr>
    <w:r>
      <w:t>Oscar Westlund and Arne H. Krumsvik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9268" w14:textId="77777777" w:rsidR="00BE07CF" w:rsidRDefault="00BE07CF">
    <w:pPr>
      <w:pStyle w:val="Sidhuvud"/>
    </w:pPr>
    <w:r>
      <w:rPr>
        <w:noProof/>
        <w:lang w:val="sv-SE" w:eastAsia="sv-SE"/>
      </w:rPr>
      <w:drawing>
        <wp:inline distT="0" distB="0" distL="0" distR="0" wp14:anchorId="5302DEEE" wp14:editId="302F2595">
          <wp:extent cx="1947545" cy="297180"/>
          <wp:effectExtent l="0" t="0" r="8255" b="7620"/>
          <wp:docPr id="1" name="Picture 1" descr="Description: Tebrettet 2:Users:anders:Dropbox:arbeidsmappe:Media Innovation:JMI:logo 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ebrettet 2:Users:anders:Dropbox:arbeidsmappe:Media Innovation:JMI:logo 300dpi.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297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8A5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5AF4BE"/>
    <w:lvl w:ilvl="0">
      <w:start w:val="1"/>
      <w:numFmt w:val="decimal"/>
      <w:lvlText w:val="%1."/>
      <w:lvlJc w:val="left"/>
      <w:pPr>
        <w:tabs>
          <w:tab w:val="num" w:pos="1492"/>
        </w:tabs>
        <w:ind w:left="1492" w:hanging="360"/>
      </w:pPr>
    </w:lvl>
  </w:abstractNum>
  <w:abstractNum w:abstractNumId="2">
    <w:nsid w:val="FFFFFF7D"/>
    <w:multiLevelType w:val="singleLevel"/>
    <w:tmpl w:val="166CACC6"/>
    <w:lvl w:ilvl="0">
      <w:start w:val="1"/>
      <w:numFmt w:val="decimal"/>
      <w:lvlText w:val="%1."/>
      <w:lvlJc w:val="left"/>
      <w:pPr>
        <w:tabs>
          <w:tab w:val="num" w:pos="1209"/>
        </w:tabs>
        <w:ind w:left="1209" w:hanging="360"/>
      </w:pPr>
    </w:lvl>
  </w:abstractNum>
  <w:abstractNum w:abstractNumId="3">
    <w:nsid w:val="FFFFFF7E"/>
    <w:multiLevelType w:val="singleLevel"/>
    <w:tmpl w:val="01101280"/>
    <w:lvl w:ilvl="0">
      <w:start w:val="1"/>
      <w:numFmt w:val="decimal"/>
      <w:lvlText w:val="%1."/>
      <w:lvlJc w:val="left"/>
      <w:pPr>
        <w:tabs>
          <w:tab w:val="num" w:pos="926"/>
        </w:tabs>
        <w:ind w:left="926" w:hanging="360"/>
      </w:pPr>
    </w:lvl>
  </w:abstractNum>
  <w:abstractNum w:abstractNumId="4">
    <w:nsid w:val="FFFFFF7F"/>
    <w:multiLevelType w:val="singleLevel"/>
    <w:tmpl w:val="7922A95E"/>
    <w:lvl w:ilvl="0">
      <w:start w:val="1"/>
      <w:numFmt w:val="decimal"/>
      <w:lvlText w:val="%1."/>
      <w:lvlJc w:val="left"/>
      <w:pPr>
        <w:tabs>
          <w:tab w:val="num" w:pos="643"/>
        </w:tabs>
        <w:ind w:left="643" w:hanging="360"/>
      </w:pPr>
    </w:lvl>
  </w:abstractNum>
  <w:abstractNum w:abstractNumId="5">
    <w:nsid w:val="FFFFFF80"/>
    <w:multiLevelType w:val="singleLevel"/>
    <w:tmpl w:val="15C6BD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5293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25E472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91864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25E6D66"/>
    <w:lvl w:ilvl="0">
      <w:start w:val="1"/>
      <w:numFmt w:val="decimal"/>
      <w:lvlText w:val="%1."/>
      <w:lvlJc w:val="left"/>
      <w:pPr>
        <w:tabs>
          <w:tab w:val="num" w:pos="360"/>
        </w:tabs>
        <w:ind w:left="360" w:hanging="360"/>
      </w:pPr>
    </w:lvl>
  </w:abstractNum>
  <w:abstractNum w:abstractNumId="10">
    <w:nsid w:val="FFFFFF89"/>
    <w:multiLevelType w:val="singleLevel"/>
    <w:tmpl w:val="36026176"/>
    <w:lvl w:ilvl="0">
      <w:start w:val="1"/>
      <w:numFmt w:val="bullet"/>
      <w:lvlText w:val=""/>
      <w:lvlJc w:val="left"/>
      <w:pPr>
        <w:tabs>
          <w:tab w:val="num" w:pos="360"/>
        </w:tabs>
        <w:ind w:left="360" w:hanging="360"/>
      </w:pPr>
      <w:rPr>
        <w:rFonts w:ascii="Symbol" w:hAnsi="Symbol" w:hint="default"/>
      </w:rPr>
    </w:lvl>
  </w:abstractNum>
  <w:abstractNum w:abstractNumId="11">
    <w:nsid w:val="062F6E24"/>
    <w:multiLevelType w:val="hybridMultilevel"/>
    <w:tmpl w:val="855E0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650BC"/>
    <w:multiLevelType w:val="multilevel"/>
    <w:tmpl w:val="F9ACEDF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0AD959FE"/>
    <w:multiLevelType w:val="hybridMultilevel"/>
    <w:tmpl w:val="F248641E"/>
    <w:lvl w:ilvl="0" w:tplc="7A047C46">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B19A4"/>
    <w:multiLevelType w:val="multilevel"/>
    <w:tmpl w:val="88CA3B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62231D4"/>
    <w:multiLevelType w:val="hybridMultilevel"/>
    <w:tmpl w:val="AC2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763C2"/>
    <w:multiLevelType w:val="multilevel"/>
    <w:tmpl w:val="89146E0E"/>
    <w:lvl w:ilvl="0">
      <w:start w:val="2"/>
      <w:numFmt w:val="decimal"/>
      <w:lvlText w:val="%1."/>
      <w:lvlJc w:val="left"/>
      <w:pPr>
        <w:ind w:left="400" w:hanging="400"/>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7">
    <w:nsid w:val="31246193"/>
    <w:multiLevelType w:val="hybridMultilevel"/>
    <w:tmpl w:val="34E21050"/>
    <w:lvl w:ilvl="0" w:tplc="BD80579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D4E70"/>
    <w:multiLevelType w:val="hybridMultilevel"/>
    <w:tmpl w:val="E0EC6E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F3B01"/>
    <w:multiLevelType w:val="multilevel"/>
    <w:tmpl w:val="9E327D90"/>
    <w:lvl w:ilvl="0">
      <w:start w:val="2"/>
      <w:numFmt w:val="decimal"/>
      <w:lvlText w:val="%1."/>
      <w:lvlJc w:val="left"/>
      <w:pPr>
        <w:ind w:left="400" w:hanging="40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5E2D3AD6"/>
    <w:multiLevelType w:val="hybridMultilevel"/>
    <w:tmpl w:val="E6DAB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273D8"/>
    <w:multiLevelType w:val="hybridMultilevel"/>
    <w:tmpl w:val="2B5CF4C4"/>
    <w:lvl w:ilvl="0" w:tplc="EDFEE574">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DB0A88"/>
    <w:multiLevelType w:val="multilevel"/>
    <w:tmpl w:val="45AC4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4">
    <w:nsid w:val="763A6E82"/>
    <w:multiLevelType w:val="hybridMultilevel"/>
    <w:tmpl w:val="95B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E690A"/>
    <w:multiLevelType w:val="hybridMultilevel"/>
    <w:tmpl w:val="03D66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14"/>
  </w:num>
  <w:num w:numId="5">
    <w:abstractNumId w:val="20"/>
  </w:num>
  <w:num w:numId="6">
    <w:abstractNumId w:val="24"/>
  </w:num>
  <w:num w:numId="7">
    <w:abstractNumId w:val="18"/>
  </w:num>
  <w:num w:numId="8">
    <w:abstractNumId w:val="15"/>
  </w:num>
  <w:num w:numId="9">
    <w:abstractNumId w:val="25"/>
  </w:num>
  <w:num w:numId="10">
    <w:abstractNumId w:val="11"/>
  </w:num>
  <w:num w:numId="11">
    <w:abstractNumId w:val="13"/>
  </w:num>
  <w:num w:numId="12">
    <w:abstractNumId w:val="23"/>
  </w:num>
  <w:num w:numId="13">
    <w:abstractNumId w:val="12"/>
  </w:num>
  <w:num w:numId="14">
    <w:abstractNumId w:val="19"/>
  </w:num>
  <w:num w:numId="15">
    <w:abstractNumId w:val="16"/>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mirrorMargins/>
  <w:trackRevisions/>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84"/>
    <w:rsid w:val="00000C1A"/>
    <w:rsid w:val="0000103B"/>
    <w:rsid w:val="000042C5"/>
    <w:rsid w:val="00004A70"/>
    <w:rsid w:val="00005557"/>
    <w:rsid w:val="00017576"/>
    <w:rsid w:val="00021DEE"/>
    <w:rsid w:val="00034249"/>
    <w:rsid w:val="00035AF3"/>
    <w:rsid w:val="000406E6"/>
    <w:rsid w:val="0004299B"/>
    <w:rsid w:val="000441F5"/>
    <w:rsid w:val="000461EB"/>
    <w:rsid w:val="00047CD6"/>
    <w:rsid w:val="000502DD"/>
    <w:rsid w:val="000528D6"/>
    <w:rsid w:val="00053AE4"/>
    <w:rsid w:val="00054003"/>
    <w:rsid w:val="0005588B"/>
    <w:rsid w:val="00063CE2"/>
    <w:rsid w:val="00065375"/>
    <w:rsid w:val="00066F99"/>
    <w:rsid w:val="000728AD"/>
    <w:rsid w:val="00074B0E"/>
    <w:rsid w:val="00075657"/>
    <w:rsid w:val="0008186C"/>
    <w:rsid w:val="00084304"/>
    <w:rsid w:val="00094BF8"/>
    <w:rsid w:val="000A1B4C"/>
    <w:rsid w:val="000A7040"/>
    <w:rsid w:val="000C0628"/>
    <w:rsid w:val="000C07D8"/>
    <w:rsid w:val="000C1A9B"/>
    <w:rsid w:val="000C1AD1"/>
    <w:rsid w:val="000C6802"/>
    <w:rsid w:val="000D408E"/>
    <w:rsid w:val="000D45EF"/>
    <w:rsid w:val="000E02C1"/>
    <w:rsid w:val="000E3EDA"/>
    <w:rsid w:val="000E4564"/>
    <w:rsid w:val="000F4516"/>
    <w:rsid w:val="00100C68"/>
    <w:rsid w:val="00104229"/>
    <w:rsid w:val="00110273"/>
    <w:rsid w:val="0011642A"/>
    <w:rsid w:val="001264CC"/>
    <w:rsid w:val="00127299"/>
    <w:rsid w:val="00130A47"/>
    <w:rsid w:val="001376C2"/>
    <w:rsid w:val="00144926"/>
    <w:rsid w:val="00155B96"/>
    <w:rsid w:val="001644DA"/>
    <w:rsid w:val="00175255"/>
    <w:rsid w:val="00176E72"/>
    <w:rsid w:val="001A0580"/>
    <w:rsid w:val="001A06C0"/>
    <w:rsid w:val="001A17A1"/>
    <w:rsid w:val="001A201D"/>
    <w:rsid w:val="001A624F"/>
    <w:rsid w:val="001B4A7C"/>
    <w:rsid w:val="001B675C"/>
    <w:rsid w:val="001C24DC"/>
    <w:rsid w:val="001C5B6B"/>
    <w:rsid w:val="001C7365"/>
    <w:rsid w:val="001D148F"/>
    <w:rsid w:val="001D4911"/>
    <w:rsid w:val="001D59EF"/>
    <w:rsid w:val="001D73DB"/>
    <w:rsid w:val="001E2A99"/>
    <w:rsid w:val="001E740F"/>
    <w:rsid w:val="001F5532"/>
    <w:rsid w:val="001F5A05"/>
    <w:rsid w:val="001F6688"/>
    <w:rsid w:val="00206FC4"/>
    <w:rsid w:val="00210A77"/>
    <w:rsid w:val="002323F1"/>
    <w:rsid w:val="00253DFE"/>
    <w:rsid w:val="00254CFC"/>
    <w:rsid w:val="00254DEB"/>
    <w:rsid w:val="00262999"/>
    <w:rsid w:val="00267E6E"/>
    <w:rsid w:val="00284A37"/>
    <w:rsid w:val="00287A0E"/>
    <w:rsid w:val="00292BDD"/>
    <w:rsid w:val="00294553"/>
    <w:rsid w:val="00294675"/>
    <w:rsid w:val="0029718A"/>
    <w:rsid w:val="00297AD3"/>
    <w:rsid w:val="002A190B"/>
    <w:rsid w:val="002A696B"/>
    <w:rsid w:val="002B26F3"/>
    <w:rsid w:val="002C3272"/>
    <w:rsid w:val="002C4E6D"/>
    <w:rsid w:val="002C50B7"/>
    <w:rsid w:val="002C5B1F"/>
    <w:rsid w:val="002D00C2"/>
    <w:rsid w:val="002D0249"/>
    <w:rsid w:val="002D0E65"/>
    <w:rsid w:val="002D0FEF"/>
    <w:rsid w:val="002D1B31"/>
    <w:rsid w:val="002D4E5C"/>
    <w:rsid w:val="002D54A0"/>
    <w:rsid w:val="002E731E"/>
    <w:rsid w:val="002F44A8"/>
    <w:rsid w:val="00301045"/>
    <w:rsid w:val="003054A9"/>
    <w:rsid w:val="00305BD8"/>
    <w:rsid w:val="0030661E"/>
    <w:rsid w:val="003124C7"/>
    <w:rsid w:val="0031575A"/>
    <w:rsid w:val="00320C5C"/>
    <w:rsid w:val="00321414"/>
    <w:rsid w:val="00323876"/>
    <w:rsid w:val="00326921"/>
    <w:rsid w:val="0032755C"/>
    <w:rsid w:val="00345A3F"/>
    <w:rsid w:val="00347351"/>
    <w:rsid w:val="00347C92"/>
    <w:rsid w:val="00350A35"/>
    <w:rsid w:val="00352F82"/>
    <w:rsid w:val="00354BE2"/>
    <w:rsid w:val="0037724A"/>
    <w:rsid w:val="00384479"/>
    <w:rsid w:val="00385062"/>
    <w:rsid w:val="00386E44"/>
    <w:rsid w:val="0039260C"/>
    <w:rsid w:val="003948A9"/>
    <w:rsid w:val="00395273"/>
    <w:rsid w:val="003A7BB4"/>
    <w:rsid w:val="003C2B11"/>
    <w:rsid w:val="003C7E4A"/>
    <w:rsid w:val="003E36CA"/>
    <w:rsid w:val="003E5BB9"/>
    <w:rsid w:val="003F6DEB"/>
    <w:rsid w:val="0040011C"/>
    <w:rsid w:val="00400831"/>
    <w:rsid w:val="00401946"/>
    <w:rsid w:val="00407CE9"/>
    <w:rsid w:val="004120D7"/>
    <w:rsid w:val="00423EB1"/>
    <w:rsid w:val="00426C18"/>
    <w:rsid w:val="00426C97"/>
    <w:rsid w:val="00444220"/>
    <w:rsid w:val="00454121"/>
    <w:rsid w:val="0046002F"/>
    <w:rsid w:val="00474871"/>
    <w:rsid w:val="004800F3"/>
    <w:rsid w:val="00483921"/>
    <w:rsid w:val="00487944"/>
    <w:rsid w:val="004A3289"/>
    <w:rsid w:val="004A52F2"/>
    <w:rsid w:val="004B3CCC"/>
    <w:rsid w:val="004B6C59"/>
    <w:rsid w:val="004B7148"/>
    <w:rsid w:val="004C12C9"/>
    <w:rsid w:val="004E2310"/>
    <w:rsid w:val="004E5CF4"/>
    <w:rsid w:val="004F0279"/>
    <w:rsid w:val="00501229"/>
    <w:rsid w:val="00501AE3"/>
    <w:rsid w:val="005060D5"/>
    <w:rsid w:val="00510A56"/>
    <w:rsid w:val="005138AC"/>
    <w:rsid w:val="005364C0"/>
    <w:rsid w:val="00551997"/>
    <w:rsid w:val="0055209B"/>
    <w:rsid w:val="0056425A"/>
    <w:rsid w:val="0057034A"/>
    <w:rsid w:val="00572C78"/>
    <w:rsid w:val="00581239"/>
    <w:rsid w:val="00596159"/>
    <w:rsid w:val="00596F2D"/>
    <w:rsid w:val="005A005B"/>
    <w:rsid w:val="005A353D"/>
    <w:rsid w:val="005A3882"/>
    <w:rsid w:val="005A624C"/>
    <w:rsid w:val="005C11C4"/>
    <w:rsid w:val="005C1ADE"/>
    <w:rsid w:val="005C2C5B"/>
    <w:rsid w:val="005C32FF"/>
    <w:rsid w:val="005C5734"/>
    <w:rsid w:val="005E6EA4"/>
    <w:rsid w:val="005F0E31"/>
    <w:rsid w:val="0060567D"/>
    <w:rsid w:val="00605F4C"/>
    <w:rsid w:val="00607275"/>
    <w:rsid w:val="00610587"/>
    <w:rsid w:val="00616F66"/>
    <w:rsid w:val="00617C07"/>
    <w:rsid w:val="006261C0"/>
    <w:rsid w:val="006319E9"/>
    <w:rsid w:val="00642A5B"/>
    <w:rsid w:val="00645C68"/>
    <w:rsid w:val="00652B6E"/>
    <w:rsid w:val="00654547"/>
    <w:rsid w:val="006648A0"/>
    <w:rsid w:val="00670C17"/>
    <w:rsid w:val="00671C6C"/>
    <w:rsid w:val="006861BD"/>
    <w:rsid w:val="006865CC"/>
    <w:rsid w:val="00687F3B"/>
    <w:rsid w:val="006903AA"/>
    <w:rsid w:val="00690B0C"/>
    <w:rsid w:val="00690E17"/>
    <w:rsid w:val="006943A7"/>
    <w:rsid w:val="006944FD"/>
    <w:rsid w:val="006946E4"/>
    <w:rsid w:val="006A2E39"/>
    <w:rsid w:val="006A3A8A"/>
    <w:rsid w:val="006B089A"/>
    <w:rsid w:val="006B2C43"/>
    <w:rsid w:val="006B4507"/>
    <w:rsid w:val="006C178A"/>
    <w:rsid w:val="006C4E8B"/>
    <w:rsid w:val="006C5A60"/>
    <w:rsid w:val="006C5B06"/>
    <w:rsid w:val="006D40C8"/>
    <w:rsid w:val="006E0F75"/>
    <w:rsid w:val="006E3AA4"/>
    <w:rsid w:val="006E3D74"/>
    <w:rsid w:val="006E6485"/>
    <w:rsid w:val="006F342F"/>
    <w:rsid w:val="006F5393"/>
    <w:rsid w:val="00700CFE"/>
    <w:rsid w:val="0070116A"/>
    <w:rsid w:val="007015E0"/>
    <w:rsid w:val="007059F8"/>
    <w:rsid w:val="0071768F"/>
    <w:rsid w:val="0072019A"/>
    <w:rsid w:val="00723217"/>
    <w:rsid w:val="00730935"/>
    <w:rsid w:val="00731731"/>
    <w:rsid w:val="007329C1"/>
    <w:rsid w:val="00737909"/>
    <w:rsid w:val="00741592"/>
    <w:rsid w:val="00763FEA"/>
    <w:rsid w:val="007667E3"/>
    <w:rsid w:val="0077112C"/>
    <w:rsid w:val="00781B69"/>
    <w:rsid w:val="00785FA3"/>
    <w:rsid w:val="00791BF5"/>
    <w:rsid w:val="007924CD"/>
    <w:rsid w:val="007B1AEB"/>
    <w:rsid w:val="007B5760"/>
    <w:rsid w:val="007C53DF"/>
    <w:rsid w:val="007D1A8D"/>
    <w:rsid w:val="007D4EC6"/>
    <w:rsid w:val="007D7C10"/>
    <w:rsid w:val="007E2E11"/>
    <w:rsid w:val="007E2F83"/>
    <w:rsid w:val="007E7347"/>
    <w:rsid w:val="007F0DAE"/>
    <w:rsid w:val="007F10CD"/>
    <w:rsid w:val="007F396E"/>
    <w:rsid w:val="007F4035"/>
    <w:rsid w:val="00804790"/>
    <w:rsid w:val="00810869"/>
    <w:rsid w:val="00812C24"/>
    <w:rsid w:val="00812E39"/>
    <w:rsid w:val="00816187"/>
    <w:rsid w:val="00817F1F"/>
    <w:rsid w:val="00821247"/>
    <w:rsid w:val="0082190B"/>
    <w:rsid w:val="00823941"/>
    <w:rsid w:val="008255AC"/>
    <w:rsid w:val="00830DBC"/>
    <w:rsid w:val="008334F8"/>
    <w:rsid w:val="00843DBA"/>
    <w:rsid w:val="00845EAE"/>
    <w:rsid w:val="008667DE"/>
    <w:rsid w:val="00875852"/>
    <w:rsid w:val="00876391"/>
    <w:rsid w:val="00877A7E"/>
    <w:rsid w:val="00881C5B"/>
    <w:rsid w:val="00886A9B"/>
    <w:rsid w:val="00890469"/>
    <w:rsid w:val="008934C9"/>
    <w:rsid w:val="0089572F"/>
    <w:rsid w:val="008A3AFF"/>
    <w:rsid w:val="008A4D39"/>
    <w:rsid w:val="008D34A4"/>
    <w:rsid w:val="008E0001"/>
    <w:rsid w:val="008E1BC2"/>
    <w:rsid w:val="008F01C6"/>
    <w:rsid w:val="008F4F32"/>
    <w:rsid w:val="00902363"/>
    <w:rsid w:val="00904964"/>
    <w:rsid w:val="009070B3"/>
    <w:rsid w:val="00910A33"/>
    <w:rsid w:val="00913A6B"/>
    <w:rsid w:val="009177E9"/>
    <w:rsid w:val="00922F1D"/>
    <w:rsid w:val="00923406"/>
    <w:rsid w:val="00923760"/>
    <w:rsid w:val="009247A9"/>
    <w:rsid w:val="00924DB9"/>
    <w:rsid w:val="00927AE1"/>
    <w:rsid w:val="00943E51"/>
    <w:rsid w:val="00952C8B"/>
    <w:rsid w:val="00955349"/>
    <w:rsid w:val="0096105A"/>
    <w:rsid w:val="009616F7"/>
    <w:rsid w:val="00974AEC"/>
    <w:rsid w:val="00982FE2"/>
    <w:rsid w:val="00993FD7"/>
    <w:rsid w:val="009A378D"/>
    <w:rsid w:val="009A6836"/>
    <w:rsid w:val="009B3B13"/>
    <w:rsid w:val="009B59DA"/>
    <w:rsid w:val="009C58AC"/>
    <w:rsid w:val="009C7AB7"/>
    <w:rsid w:val="009C7E21"/>
    <w:rsid w:val="009D0E1B"/>
    <w:rsid w:val="009D7F63"/>
    <w:rsid w:val="009E3B33"/>
    <w:rsid w:val="009E5E18"/>
    <w:rsid w:val="009F1449"/>
    <w:rsid w:val="00A03AC9"/>
    <w:rsid w:val="00A07E66"/>
    <w:rsid w:val="00A101B2"/>
    <w:rsid w:val="00A112F5"/>
    <w:rsid w:val="00A20DDA"/>
    <w:rsid w:val="00A24952"/>
    <w:rsid w:val="00A43123"/>
    <w:rsid w:val="00A5428C"/>
    <w:rsid w:val="00A57F6D"/>
    <w:rsid w:val="00A700AF"/>
    <w:rsid w:val="00A72264"/>
    <w:rsid w:val="00A73BA8"/>
    <w:rsid w:val="00A74AB2"/>
    <w:rsid w:val="00A77DC1"/>
    <w:rsid w:val="00A80C3F"/>
    <w:rsid w:val="00A81DC4"/>
    <w:rsid w:val="00A91F8D"/>
    <w:rsid w:val="00A9341B"/>
    <w:rsid w:val="00A96FCA"/>
    <w:rsid w:val="00AA5CF9"/>
    <w:rsid w:val="00AB5703"/>
    <w:rsid w:val="00AB5B8D"/>
    <w:rsid w:val="00AC1585"/>
    <w:rsid w:val="00AC4433"/>
    <w:rsid w:val="00AC4D56"/>
    <w:rsid w:val="00AC7BDE"/>
    <w:rsid w:val="00AD3ACD"/>
    <w:rsid w:val="00AD4973"/>
    <w:rsid w:val="00AD6841"/>
    <w:rsid w:val="00AD6FD7"/>
    <w:rsid w:val="00AE69CC"/>
    <w:rsid w:val="00AF06A2"/>
    <w:rsid w:val="00AF30E3"/>
    <w:rsid w:val="00AF6F58"/>
    <w:rsid w:val="00AF7124"/>
    <w:rsid w:val="00B024B1"/>
    <w:rsid w:val="00B13C86"/>
    <w:rsid w:val="00B17DE5"/>
    <w:rsid w:val="00B36495"/>
    <w:rsid w:val="00B36FDA"/>
    <w:rsid w:val="00B40145"/>
    <w:rsid w:val="00B436DF"/>
    <w:rsid w:val="00B44374"/>
    <w:rsid w:val="00B453D9"/>
    <w:rsid w:val="00B56786"/>
    <w:rsid w:val="00B569DA"/>
    <w:rsid w:val="00B6031C"/>
    <w:rsid w:val="00B65BCA"/>
    <w:rsid w:val="00B6718F"/>
    <w:rsid w:val="00B70972"/>
    <w:rsid w:val="00B75DAF"/>
    <w:rsid w:val="00B82C50"/>
    <w:rsid w:val="00B8505D"/>
    <w:rsid w:val="00B91861"/>
    <w:rsid w:val="00B9309A"/>
    <w:rsid w:val="00B9576E"/>
    <w:rsid w:val="00B95F6F"/>
    <w:rsid w:val="00BA748E"/>
    <w:rsid w:val="00BB27F8"/>
    <w:rsid w:val="00BC0324"/>
    <w:rsid w:val="00BC20AD"/>
    <w:rsid w:val="00BC527C"/>
    <w:rsid w:val="00BC558A"/>
    <w:rsid w:val="00BC608F"/>
    <w:rsid w:val="00BD0440"/>
    <w:rsid w:val="00BE07CF"/>
    <w:rsid w:val="00BE19CD"/>
    <w:rsid w:val="00BE2DC0"/>
    <w:rsid w:val="00BE5C45"/>
    <w:rsid w:val="00BF0AE2"/>
    <w:rsid w:val="00BF100C"/>
    <w:rsid w:val="00C02EAF"/>
    <w:rsid w:val="00C14F82"/>
    <w:rsid w:val="00C26853"/>
    <w:rsid w:val="00C32019"/>
    <w:rsid w:val="00C33F13"/>
    <w:rsid w:val="00C35608"/>
    <w:rsid w:val="00C43363"/>
    <w:rsid w:val="00C43567"/>
    <w:rsid w:val="00C44BB9"/>
    <w:rsid w:val="00C454B1"/>
    <w:rsid w:val="00C46A00"/>
    <w:rsid w:val="00C47480"/>
    <w:rsid w:val="00C50BBA"/>
    <w:rsid w:val="00C51F3E"/>
    <w:rsid w:val="00C53592"/>
    <w:rsid w:val="00C55B85"/>
    <w:rsid w:val="00C5707C"/>
    <w:rsid w:val="00C574CC"/>
    <w:rsid w:val="00C664CD"/>
    <w:rsid w:val="00C7263A"/>
    <w:rsid w:val="00C72985"/>
    <w:rsid w:val="00C8010C"/>
    <w:rsid w:val="00C844A4"/>
    <w:rsid w:val="00C91CD7"/>
    <w:rsid w:val="00C963BD"/>
    <w:rsid w:val="00C963CB"/>
    <w:rsid w:val="00CA3D69"/>
    <w:rsid w:val="00CA7275"/>
    <w:rsid w:val="00CB49CB"/>
    <w:rsid w:val="00CC3BE8"/>
    <w:rsid w:val="00CD1F5E"/>
    <w:rsid w:val="00CE4C57"/>
    <w:rsid w:val="00CE58E1"/>
    <w:rsid w:val="00CF0B59"/>
    <w:rsid w:val="00D02471"/>
    <w:rsid w:val="00D03392"/>
    <w:rsid w:val="00D04CA7"/>
    <w:rsid w:val="00D11B78"/>
    <w:rsid w:val="00D17B2F"/>
    <w:rsid w:val="00D204F7"/>
    <w:rsid w:val="00D23CC0"/>
    <w:rsid w:val="00D4588B"/>
    <w:rsid w:val="00D55E5D"/>
    <w:rsid w:val="00D63989"/>
    <w:rsid w:val="00D65CF1"/>
    <w:rsid w:val="00D65DA8"/>
    <w:rsid w:val="00D81EA4"/>
    <w:rsid w:val="00D82A44"/>
    <w:rsid w:val="00D924DC"/>
    <w:rsid w:val="00D92AE0"/>
    <w:rsid w:val="00D97565"/>
    <w:rsid w:val="00DA2937"/>
    <w:rsid w:val="00DA30A6"/>
    <w:rsid w:val="00DA7AF0"/>
    <w:rsid w:val="00DB0974"/>
    <w:rsid w:val="00DC1127"/>
    <w:rsid w:val="00DD45F5"/>
    <w:rsid w:val="00DD5C7E"/>
    <w:rsid w:val="00DD7DF2"/>
    <w:rsid w:val="00DE79C1"/>
    <w:rsid w:val="00E02730"/>
    <w:rsid w:val="00E043C6"/>
    <w:rsid w:val="00E11B43"/>
    <w:rsid w:val="00E207A1"/>
    <w:rsid w:val="00E237CB"/>
    <w:rsid w:val="00E253E0"/>
    <w:rsid w:val="00E33838"/>
    <w:rsid w:val="00E37FB5"/>
    <w:rsid w:val="00E53C9F"/>
    <w:rsid w:val="00E56A0A"/>
    <w:rsid w:val="00E62B49"/>
    <w:rsid w:val="00E71200"/>
    <w:rsid w:val="00E7379C"/>
    <w:rsid w:val="00E879C1"/>
    <w:rsid w:val="00E90888"/>
    <w:rsid w:val="00E94EC8"/>
    <w:rsid w:val="00E961A4"/>
    <w:rsid w:val="00EA0644"/>
    <w:rsid w:val="00EA2699"/>
    <w:rsid w:val="00EA7093"/>
    <w:rsid w:val="00EB066F"/>
    <w:rsid w:val="00EC70D0"/>
    <w:rsid w:val="00EC7653"/>
    <w:rsid w:val="00ED319A"/>
    <w:rsid w:val="00ED6183"/>
    <w:rsid w:val="00ED761E"/>
    <w:rsid w:val="00EE3AC3"/>
    <w:rsid w:val="00EE4912"/>
    <w:rsid w:val="00EF3D1C"/>
    <w:rsid w:val="00EF670F"/>
    <w:rsid w:val="00F004A6"/>
    <w:rsid w:val="00F13B84"/>
    <w:rsid w:val="00F305E5"/>
    <w:rsid w:val="00F33CD1"/>
    <w:rsid w:val="00F37ED8"/>
    <w:rsid w:val="00F42643"/>
    <w:rsid w:val="00F44617"/>
    <w:rsid w:val="00F46BA4"/>
    <w:rsid w:val="00F51627"/>
    <w:rsid w:val="00F54FAD"/>
    <w:rsid w:val="00F611F2"/>
    <w:rsid w:val="00F65552"/>
    <w:rsid w:val="00F6563B"/>
    <w:rsid w:val="00F75B20"/>
    <w:rsid w:val="00F83CFE"/>
    <w:rsid w:val="00F9266B"/>
    <w:rsid w:val="00F9290F"/>
    <w:rsid w:val="00F94866"/>
    <w:rsid w:val="00F968D5"/>
    <w:rsid w:val="00F979B3"/>
    <w:rsid w:val="00FA2556"/>
    <w:rsid w:val="00FA2B4D"/>
    <w:rsid w:val="00FB5225"/>
    <w:rsid w:val="00FC3039"/>
    <w:rsid w:val="00FD3F27"/>
    <w:rsid w:val="00FD6BF0"/>
    <w:rsid w:val="00FD7E4A"/>
    <w:rsid w:val="00FE0409"/>
    <w:rsid w:val="00FE455C"/>
    <w:rsid w:val="00FF7932"/>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6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DE"/>
    <w:pPr>
      <w:spacing w:line="240" w:lineRule="exact"/>
      <w:ind w:firstLine="284"/>
      <w:jc w:val="both"/>
    </w:pPr>
    <w:rPr>
      <w:rFonts w:ascii="Times New Roman" w:hAnsi="Times New Roman"/>
      <w:szCs w:val="22"/>
      <w:lang w:val="en-AU" w:eastAsia="en-AU"/>
    </w:rPr>
  </w:style>
  <w:style w:type="paragraph" w:styleId="Rubrik1">
    <w:name w:val="heading 1"/>
    <w:basedOn w:val="Normal"/>
    <w:next w:val="Normalfirstparagraph"/>
    <w:link w:val="Rubrik1Char"/>
    <w:uiPriority w:val="9"/>
    <w:qFormat/>
    <w:rsid w:val="0046002F"/>
    <w:pPr>
      <w:keepNext/>
      <w:keepLines/>
      <w:spacing w:before="480" w:after="240"/>
      <w:ind w:firstLine="0"/>
      <w:outlineLvl w:val="0"/>
    </w:pPr>
    <w:rPr>
      <w:b/>
      <w:bCs/>
      <w:szCs w:val="20"/>
    </w:rPr>
  </w:style>
  <w:style w:type="paragraph" w:styleId="Rubrik2">
    <w:name w:val="heading 2"/>
    <w:basedOn w:val="Rubrik1"/>
    <w:next w:val="Normal"/>
    <w:link w:val="Rubrik2Char"/>
    <w:uiPriority w:val="9"/>
    <w:unhideWhenUsed/>
    <w:qFormat/>
    <w:rsid w:val="000E02C1"/>
    <w:pPr>
      <w:outlineLvl w:val="1"/>
    </w:pPr>
    <w:rPr>
      <w:b w:val="0"/>
      <w:i/>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2C78"/>
    <w:pPr>
      <w:tabs>
        <w:tab w:val="center" w:pos="4513"/>
        <w:tab w:val="right" w:pos="9026"/>
      </w:tabs>
      <w:spacing w:line="240" w:lineRule="auto"/>
      <w:ind w:right="51" w:firstLine="0"/>
      <w:jc w:val="right"/>
    </w:pPr>
  </w:style>
  <w:style w:type="character" w:customStyle="1" w:styleId="SidhuvudChar">
    <w:name w:val="Sidhuvud Char"/>
    <w:link w:val="Sidhuvud"/>
    <w:uiPriority w:val="99"/>
    <w:rsid w:val="00572C78"/>
    <w:rPr>
      <w:rFonts w:ascii="Times New Roman" w:hAnsi="Times New Roman" w:cs="Times New Roman"/>
      <w:sz w:val="20"/>
    </w:rPr>
  </w:style>
  <w:style w:type="paragraph" w:styleId="Sidfot">
    <w:name w:val="footer"/>
    <w:basedOn w:val="Normal"/>
    <w:link w:val="SidfotChar"/>
    <w:uiPriority w:val="99"/>
    <w:unhideWhenUsed/>
    <w:rsid w:val="00A81DC4"/>
    <w:pPr>
      <w:tabs>
        <w:tab w:val="center" w:pos="4513"/>
        <w:tab w:val="right" w:pos="9026"/>
      </w:tabs>
      <w:spacing w:line="240" w:lineRule="auto"/>
      <w:ind w:firstLine="0"/>
      <w:jc w:val="left"/>
    </w:pPr>
    <w:rPr>
      <w:sz w:val="18"/>
      <w:szCs w:val="18"/>
    </w:rPr>
  </w:style>
  <w:style w:type="character" w:customStyle="1" w:styleId="SidfotChar">
    <w:name w:val="Sidfot Char"/>
    <w:link w:val="Sidfot"/>
    <w:uiPriority w:val="99"/>
    <w:rsid w:val="00A81DC4"/>
    <w:rPr>
      <w:rFonts w:ascii="Times New Roman" w:hAnsi="Times New Roman" w:cs="Times New Roman"/>
      <w:sz w:val="18"/>
      <w:szCs w:val="18"/>
    </w:rPr>
  </w:style>
  <w:style w:type="character" w:styleId="Sidnummer">
    <w:name w:val="page number"/>
    <w:uiPriority w:val="99"/>
    <w:unhideWhenUsed/>
    <w:rsid w:val="00EF3D1C"/>
    <w:rPr>
      <w:rFonts w:eastAsia="MS Mincho" w:cs="Times New Roman"/>
      <w:bCs w:val="0"/>
      <w:iCs w:val="0"/>
      <w:szCs w:val="22"/>
      <w:lang w:val="en-US"/>
    </w:rPr>
  </w:style>
  <w:style w:type="character" w:customStyle="1" w:styleId="Rubrik1Char">
    <w:name w:val="Rubrik 1 Char"/>
    <w:link w:val="Rubrik1"/>
    <w:uiPriority w:val="9"/>
    <w:rsid w:val="0046002F"/>
    <w:rPr>
      <w:rFonts w:ascii="Times New Roman" w:eastAsia="MS Mincho" w:hAnsi="Times New Roman" w:cs="Times New Roman"/>
      <w:b/>
      <w:bCs/>
      <w:sz w:val="20"/>
      <w:szCs w:val="20"/>
    </w:rPr>
  </w:style>
  <w:style w:type="paragraph" w:styleId="Rubrik">
    <w:name w:val="Title"/>
    <w:basedOn w:val="Normal"/>
    <w:next w:val="Byline"/>
    <w:link w:val="RubrikChar"/>
    <w:uiPriority w:val="10"/>
    <w:qFormat/>
    <w:rsid w:val="0046002F"/>
    <w:pPr>
      <w:spacing w:before="1440" w:after="240" w:line="480" w:lineRule="exact"/>
      <w:ind w:firstLine="0"/>
      <w:contextualSpacing/>
      <w:jc w:val="left"/>
    </w:pPr>
    <w:rPr>
      <w:spacing w:val="5"/>
      <w:kern w:val="28"/>
      <w:sz w:val="36"/>
      <w:szCs w:val="36"/>
    </w:rPr>
  </w:style>
  <w:style w:type="character" w:customStyle="1" w:styleId="RubrikChar">
    <w:name w:val="Rubrik Char"/>
    <w:link w:val="Rubrik"/>
    <w:uiPriority w:val="10"/>
    <w:rsid w:val="0046002F"/>
    <w:rPr>
      <w:rFonts w:ascii="Times New Roman" w:eastAsia="MS Mincho" w:hAnsi="Times New Roman" w:cs="Times New Roman"/>
      <w:spacing w:val="5"/>
      <w:kern w:val="28"/>
      <w:sz w:val="36"/>
      <w:szCs w:val="36"/>
    </w:rPr>
  </w:style>
  <w:style w:type="character" w:styleId="Hyperlnk">
    <w:name w:val="Hyperlink"/>
    <w:uiPriority w:val="99"/>
    <w:unhideWhenUsed/>
    <w:rsid w:val="00267E6E"/>
    <w:rPr>
      <w:color w:val="581F4D"/>
      <w:u w:val="single"/>
    </w:rPr>
  </w:style>
  <w:style w:type="character" w:styleId="Betoning">
    <w:name w:val="Emphasis"/>
    <w:uiPriority w:val="20"/>
    <w:qFormat/>
    <w:rsid w:val="00267E6E"/>
    <w:rPr>
      <w:i/>
      <w:iCs/>
    </w:rPr>
  </w:style>
  <w:style w:type="character" w:customStyle="1" w:styleId="Rubrik2Char">
    <w:name w:val="Rubrik 2 Char"/>
    <w:link w:val="Rubrik2"/>
    <w:uiPriority w:val="9"/>
    <w:rsid w:val="000E02C1"/>
    <w:rPr>
      <w:rFonts w:ascii="Times New Roman" w:eastAsia="MS Mincho" w:hAnsi="Times New Roman" w:cs="Times New Roman"/>
      <w:bCs/>
      <w:i/>
      <w:sz w:val="20"/>
      <w:szCs w:val="20"/>
      <w:lang w:val="en-GB"/>
    </w:rPr>
  </w:style>
  <w:style w:type="character" w:styleId="AnvndHyperlnk">
    <w:name w:val="FollowedHyperlink"/>
    <w:uiPriority w:val="99"/>
    <w:semiHidden/>
    <w:unhideWhenUsed/>
    <w:rsid w:val="00F75B20"/>
    <w:rPr>
      <w:color w:val="D490C5"/>
      <w:u w:val="single"/>
    </w:rPr>
  </w:style>
  <w:style w:type="character" w:styleId="Kommentarsreferens">
    <w:name w:val="annotation reference"/>
    <w:uiPriority w:val="99"/>
    <w:semiHidden/>
    <w:unhideWhenUsed/>
    <w:rsid w:val="0056425A"/>
    <w:rPr>
      <w:sz w:val="18"/>
      <w:szCs w:val="18"/>
    </w:rPr>
  </w:style>
  <w:style w:type="paragraph" w:styleId="Kommentarer">
    <w:name w:val="annotation text"/>
    <w:basedOn w:val="Normal"/>
    <w:link w:val="KommentarerChar"/>
    <w:uiPriority w:val="99"/>
    <w:semiHidden/>
    <w:unhideWhenUsed/>
    <w:rsid w:val="0056425A"/>
    <w:pPr>
      <w:spacing w:line="240" w:lineRule="auto"/>
    </w:pPr>
    <w:rPr>
      <w:sz w:val="24"/>
      <w:szCs w:val="24"/>
    </w:rPr>
  </w:style>
  <w:style w:type="character" w:customStyle="1" w:styleId="KommentarerChar">
    <w:name w:val="Kommentarer Char"/>
    <w:link w:val="Kommentarer"/>
    <w:uiPriority w:val="99"/>
    <w:semiHidden/>
    <w:rsid w:val="0056425A"/>
    <w:rPr>
      <w:sz w:val="24"/>
      <w:szCs w:val="24"/>
    </w:rPr>
  </w:style>
  <w:style w:type="paragraph" w:styleId="Kommentarsmne">
    <w:name w:val="annotation subject"/>
    <w:basedOn w:val="Kommentarer"/>
    <w:next w:val="Kommentarer"/>
    <w:link w:val="KommentarsmneChar"/>
    <w:uiPriority w:val="99"/>
    <w:semiHidden/>
    <w:unhideWhenUsed/>
    <w:rsid w:val="0056425A"/>
    <w:rPr>
      <w:b/>
      <w:bCs/>
      <w:sz w:val="20"/>
      <w:szCs w:val="20"/>
    </w:rPr>
  </w:style>
  <w:style w:type="character" w:customStyle="1" w:styleId="KommentarsmneChar">
    <w:name w:val="Kommentarsämne Char"/>
    <w:link w:val="Kommentarsmne"/>
    <w:uiPriority w:val="99"/>
    <w:semiHidden/>
    <w:rsid w:val="0056425A"/>
    <w:rPr>
      <w:b/>
      <w:bCs/>
      <w:sz w:val="20"/>
      <w:szCs w:val="20"/>
    </w:rPr>
  </w:style>
  <w:style w:type="paragraph" w:styleId="Ballongtext">
    <w:name w:val="Balloon Text"/>
    <w:basedOn w:val="Normal"/>
    <w:link w:val="BallongtextChar"/>
    <w:uiPriority w:val="99"/>
    <w:semiHidden/>
    <w:unhideWhenUsed/>
    <w:rsid w:val="0056425A"/>
    <w:pPr>
      <w:spacing w:line="240" w:lineRule="auto"/>
    </w:pPr>
    <w:rPr>
      <w:rFonts w:ascii="Lucida Grande" w:hAnsi="Lucida Grande" w:cs="Lucida Grande"/>
      <w:sz w:val="18"/>
      <w:szCs w:val="18"/>
    </w:rPr>
  </w:style>
  <w:style w:type="character" w:customStyle="1" w:styleId="BallongtextChar">
    <w:name w:val="Ballongtext Char"/>
    <w:link w:val="Ballongtext"/>
    <w:uiPriority w:val="99"/>
    <w:semiHidden/>
    <w:rsid w:val="0056425A"/>
    <w:rPr>
      <w:rFonts w:ascii="Lucida Grande" w:hAnsi="Lucida Grande" w:cs="Lucida Grande"/>
      <w:sz w:val="18"/>
      <w:szCs w:val="18"/>
    </w:rPr>
  </w:style>
  <w:style w:type="character" w:customStyle="1" w:styleId="addmd">
    <w:name w:val="addmd"/>
    <w:basedOn w:val="Standardstycketeckensnitt"/>
    <w:rsid w:val="00400831"/>
  </w:style>
  <w:style w:type="paragraph" w:customStyle="1" w:styleId="Normalfirstparagraph">
    <w:name w:val="Normal first paragraph"/>
    <w:basedOn w:val="Normal"/>
    <w:next w:val="Normal"/>
    <w:qFormat/>
    <w:rsid w:val="005C1ADE"/>
    <w:pPr>
      <w:ind w:firstLine="0"/>
    </w:pPr>
  </w:style>
  <w:style w:type="paragraph" w:customStyle="1" w:styleId="Byline">
    <w:name w:val="Byline"/>
    <w:basedOn w:val="Normal"/>
    <w:next w:val="Rubrik1"/>
    <w:qFormat/>
    <w:rsid w:val="0046002F"/>
    <w:pPr>
      <w:spacing w:line="480" w:lineRule="exact"/>
      <w:ind w:firstLine="0"/>
    </w:pPr>
    <w:rPr>
      <w:sz w:val="28"/>
      <w:szCs w:val="28"/>
    </w:rPr>
  </w:style>
  <w:style w:type="paragraph" w:customStyle="1" w:styleId="Journaltitle">
    <w:name w:val="Journal title"/>
    <w:basedOn w:val="Normal"/>
    <w:next w:val="Rubrik"/>
    <w:qFormat/>
    <w:rsid w:val="00EE4912"/>
    <w:pPr>
      <w:ind w:firstLine="0"/>
    </w:pPr>
    <w:rPr>
      <w:sz w:val="24"/>
      <w:szCs w:val="24"/>
    </w:rPr>
  </w:style>
  <w:style w:type="paragraph" w:customStyle="1" w:styleId="Leftpageheader">
    <w:name w:val="Left page header"/>
    <w:basedOn w:val="Sidhuvud"/>
    <w:qFormat/>
    <w:rsid w:val="00572C78"/>
  </w:style>
  <w:style w:type="paragraph" w:customStyle="1" w:styleId="References">
    <w:name w:val="References"/>
    <w:basedOn w:val="Normal"/>
    <w:qFormat/>
    <w:rsid w:val="00C32019"/>
    <w:pPr>
      <w:keepLines/>
      <w:ind w:left="284" w:hanging="284"/>
      <w:jc w:val="left"/>
    </w:pPr>
  </w:style>
  <w:style w:type="paragraph" w:styleId="Citat">
    <w:name w:val="Quote"/>
    <w:basedOn w:val="Normal"/>
    <w:next w:val="Normal"/>
    <w:link w:val="CitatChar"/>
    <w:uiPriority w:val="29"/>
    <w:qFormat/>
    <w:rsid w:val="00E71200"/>
    <w:pPr>
      <w:ind w:left="284" w:firstLine="0"/>
    </w:pPr>
    <w:rPr>
      <w:sz w:val="18"/>
      <w:szCs w:val="18"/>
    </w:rPr>
  </w:style>
  <w:style w:type="character" w:customStyle="1" w:styleId="CitatChar">
    <w:name w:val="Citat Char"/>
    <w:link w:val="Citat"/>
    <w:uiPriority w:val="29"/>
    <w:rsid w:val="00E71200"/>
    <w:rPr>
      <w:rFonts w:ascii="Times New Roman" w:hAnsi="Times New Roman" w:cs="Times New Roman"/>
      <w:sz w:val="18"/>
      <w:szCs w:val="18"/>
    </w:rPr>
  </w:style>
  <w:style w:type="paragraph" w:customStyle="1" w:styleId="Affiliationande-mail">
    <w:name w:val="Affiliation and e-mail"/>
    <w:basedOn w:val="Byline"/>
    <w:qFormat/>
    <w:rsid w:val="0046002F"/>
    <w:pPr>
      <w:spacing w:line="240" w:lineRule="exact"/>
    </w:pPr>
    <w:rPr>
      <w:sz w:val="18"/>
      <w:szCs w:val="18"/>
    </w:rPr>
  </w:style>
  <w:style w:type="paragraph" w:styleId="Liststycke">
    <w:name w:val="List Paragraph"/>
    <w:basedOn w:val="Normal"/>
    <w:uiPriority w:val="34"/>
    <w:qFormat/>
    <w:rsid w:val="000E02C1"/>
    <w:pPr>
      <w:spacing w:line="240" w:lineRule="auto"/>
      <w:ind w:left="720" w:firstLine="0"/>
      <w:contextualSpacing/>
      <w:jc w:val="left"/>
    </w:pPr>
    <w:rPr>
      <w:rFonts w:ascii="Calibri" w:hAnsi="Calibri"/>
      <w:sz w:val="24"/>
      <w:szCs w:val="24"/>
      <w:lang w:val="nl-NL" w:eastAsia="en-US"/>
    </w:rPr>
  </w:style>
  <w:style w:type="paragraph" w:styleId="Normalwebb">
    <w:name w:val="Normal (Web)"/>
    <w:aliases w:val="webb, webb"/>
    <w:basedOn w:val="Normal"/>
    <w:uiPriority w:val="99"/>
    <w:unhideWhenUsed/>
    <w:rsid w:val="000E02C1"/>
    <w:pPr>
      <w:spacing w:before="100" w:beforeAutospacing="1" w:after="100" w:afterAutospacing="1" w:line="240" w:lineRule="auto"/>
      <w:ind w:firstLine="0"/>
      <w:jc w:val="left"/>
    </w:pPr>
    <w:rPr>
      <w:rFonts w:ascii="Times" w:hAnsi="Times"/>
      <w:szCs w:val="20"/>
      <w:lang w:val="en-US" w:eastAsia="en-US"/>
    </w:rPr>
  </w:style>
  <w:style w:type="paragraph" w:customStyle="1" w:styleId="Default">
    <w:name w:val="Default"/>
    <w:rsid w:val="000E02C1"/>
    <w:pPr>
      <w:widowControl w:val="0"/>
      <w:autoSpaceDE w:val="0"/>
      <w:autoSpaceDN w:val="0"/>
      <w:adjustRightInd w:val="0"/>
    </w:pPr>
    <w:rPr>
      <w:rFonts w:ascii="Palatino Light" w:hAnsi="Palatino Light" w:cs="Palatino Light"/>
      <w:color w:val="000000"/>
      <w:sz w:val="24"/>
      <w:szCs w:val="24"/>
    </w:rPr>
  </w:style>
  <w:style w:type="paragraph" w:styleId="Fotnotstext">
    <w:name w:val="footnote text"/>
    <w:basedOn w:val="Normal"/>
    <w:link w:val="FotnotstextChar"/>
    <w:uiPriority w:val="99"/>
    <w:unhideWhenUsed/>
    <w:rsid w:val="0004299B"/>
    <w:pPr>
      <w:ind w:firstLine="0"/>
      <w:jc w:val="left"/>
    </w:pPr>
    <w:rPr>
      <w:sz w:val="18"/>
      <w:szCs w:val="24"/>
      <w:lang w:val="nl-NL" w:eastAsia="en-US"/>
    </w:rPr>
  </w:style>
  <w:style w:type="character" w:customStyle="1" w:styleId="FotnotstextChar">
    <w:name w:val="Fotnotstext Char"/>
    <w:link w:val="Fotnotstext"/>
    <w:uiPriority w:val="99"/>
    <w:rsid w:val="0004299B"/>
    <w:rPr>
      <w:rFonts w:ascii="Times New Roman" w:hAnsi="Times New Roman"/>
      <w:sz w:val="18"/>
      <w:szCs w:val="24"/>
      <w:lang w:val="nl-NL" w:eastAsia="en-US"/>
    </w:rPr>
  </w:style>
  <w:style w:type="character" w:styleId="Fotnotsreferens">
    <w:name w:val="footnote reference"/>
    <w:uiPriority w:val="99"/>
    <w:unhideWhenUsed/>
    <w:rsid w:val="00C32019"/>
    <w:rPr>
      <w:vertAlign w:val="superscript"/>
      <w:lang w:val="en-GB"/>
    </w:rPr>
  </w:style>
  <w:style w:type="character" w:customStyle="1" w:styleId="st">
    <w:name w:val="st"/>
    <w:basedOn w:val="Standardstycketeckensnitt"/>
    <w:rsid w:val="000E02C1"/>
  </w:style>
  <w:style w:type="character" w:styleId="Stark">
    <w:name w:val="Strong"/>
    <w:uiPriority w:val="22"/>
    <w:qFormat/>
    <w:rsid w:val="000E02C1"/>
    <w:rPr>
      <w:b/>
      <w:bCs/>
    </w:rPr>
  </w:style>
  <w:style w:type="character" w:customStyle="1" w:styleId="apple-style-span">
    <w:name w:val="apple-style-span"/>
    <w:basedOn w:val="Standardstycketeckensnitt"/>
    <w:rsid w:val="000E02C1"/>
  </w:style>
  <w:style w:type="character" w:customStyle="1" w:styleId="apple-tab-span">
    <w:name w:val="apple-tab-span"/>
    <w:basedOn w:val="Standardstycketeckensnitt"/>
    <w:rsid w:val="000E02C1"/>
  </w:style>
  <w:style w:type="paragraph" w:styleId="Slutkommentar">
    <w:name w:val="endnote text"/>
    <w:basedOn w:val="Normal"/>
    <w:link w:val="SlutkommentarChar"/>
    <w:unhideWhenUsed/>
    <w:rsid w:val="0004299B"/>
    <w:pPr>
      <w:spacing w:line="240" w:lineRule="auto"/>
    </w:pPr>
    <w:rPr>
      <w:sz w:val="24"/>
      <w:szCs w:val="24"/>
    </w:rPr>
  </w:style>
  <w:style w:type="character" w:customStyle="1" w:styleId="SlutkommentarChar">
    <w:name w:val="Slutkommentar Char"/>
    <w:link w:val="Slutkommentar"/>
    <w:rsid w:val="0004299B"/>
    <w:rPr>
      <w:rFonts w:ascii="Times New Roman" w:hAnsi="Times New Roman" w:cs="Times New Roman"/>
      <w:sz w:val="24"/>
      <w:szCs w:val="24"/>
    </w:rPr>
  </w:style>
  <w:style w:type="character" w:styleId="Slutkommentarsreferens">
    <w:name w:val="endnote reference"/>
    <w:uiPriority w:val="99"/>
    <w:unhideWhenUsed/>
    <w:rsid w:val="0004299B"/>
    <w:rPr>
      <w:vertAlign w:val="superscript"/>
    </w:rPr>
  </w:style>
  <w:style w:type="paragraph" w:styleId="Litteraturfrteckning">
    <w:name w:val="Bibliography"/>
    <w:basedOn w:val="Normal"/>
    <w:next w:val="Normal"/>
    <w:uiPriority w:val="37"/>
    <w:unhideWhenUsed/>
    <w:rsid w:val="00D82A44"/>
  </w:style>
  <w:style w:type="character" w:styleId="HTML-citat">
    <w:name w:val="HTML Cite"/>
    <w:uiPriority w:val="99"/>
    <w:semiHidden/>
    <w:unhideWhenUsed/>
    <w:rsid w:val="00BB27F8"/>
    <w:rPr>
      <w:i/>
      <w:iCs/>
    </w:rPr>
  </w:style>
  <w:style w:type="character" w:customStyle="1" w:styleId="slug-pub-date">
    <w:name w:val="slug-pub-date"/>
    <w:basedOn w:val="Standardstycketeckensnitt"/>
    <w:rsid w:val="00BB27F8"/>
  </w:style>
  <w:style w:type="character" w:customStyle="1" w:styleId="slug-vol">
    <w:name w:val="slug-vol"/>
    <w:basedOn w:val="Standardstycketeckensnitt"/>
    <w:rsid w:val="00BB27F8"/>
  </w:style>
  <w:style w:type="character" w:customStyle="1" w:styleId="slug-issue">
    <w:name w:val="slug-issue"/>
    <w:basedOn w:val="Standardstycketeckensnitt"/>
    <w:rsid w:val="00BB27F8"/>
  </w:style>
  <w:style w:type="character" w:customStyle="1" w:styleId="slug-pages">
    <w:name w:val="slug-pages"/>
    <w:basedOn w:val="Standardstycketeckensnitt"/>
    <w:rsid w:val="00BB27F8"/>
  </w:style>
  <w:style w:type="paragraph" w:customStyle="1" w:styleId="normalpa">
    <w:name w:val="normal pa"/>
    <w:basedOn w:val="Normal"/>
    <w:rsid w:val="00BB27F8"/>
    <w:pPr>
      <w:spacing w:line="360" w:lineRule="auto"/>
    </w:pPr>
    <w:rPr>
      <w:rFonts w:cs="Consolas"/>
    </w:rPr>
  </w:style>
  <w:style w:type="paragraph" w:customStyle="1" w:styleId="headline1">
    <w:name w:val="headline 1"/>
    <w:basedOn w:val="Normal"/>
    <w:rsid w:val="00262999"/>
    <w:pPr>
      <w:spacing w:line="360" w:lineRule="auto"/>
    </w:pPr>
    <w:rPr>
      <w:b/>
    </w:rPr>
  </w:style>
  <w:style w:type="character" w:customStyle="1" w:styleId="style3">
    <w:name w:val="style_3"/>
    <w:basedOn w:val="Standardstycketeckensnitt"/>
    <w:rsid w:val="009A378D"/>
  </w:style>
  <w:style w:type="character" w:customStyle="1" w:styleId="gi">
    <w:name w:val="gi"/>
    <w:basedOn w:val="Standardstycketeckensnitt"/>
    <w:rsid w:val="009A378D"/>
  </w:style>
  <w:style w:type="table" w:styleId="Tabellrutnt">
    <w:name w:val="Table Grid"/>
    <w:basedOn w:val="Normaltabell"/>
    <w:uiPriority w:val="59"/>
    <w:rsid w:val="002D54A0"/>
    <w:rPr>
      <w:rFonts w:ascii="Times New Roman" w:eastAsia="Times New Roman"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2D54A0"/>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character" w:customStyle="1" w:styleId="slug-doi">
    <w:name w:val="slug-doi"/>
    <w:basedOn w:val="Standardstycketeckensnitt"/>
    <w:rsid w:val="002D54A0"/>
  </w:style>
  <w:style w:type="paragraph" w:styleId="Revision">
    <w:name w:val="Revision"/>
    <w:hidden/>
    <w:uiPriority w:val="99"/>
    <w:semiHidden/>
    <w:rsid w:val="002D0E65"/>
    <w:rPr>
      <w:rFonts w:ascii="Times New Roman" w:hAnsi="Times New Roman"/>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DE"/>
    <w:pPr>
      <w:spacing w:line="240" w:lineRule="exact"/>
      <w:ind w:firstLine="284"/>
      <w:jc w:val="both"/>
    </w:pPr>
    <w:rPr>
      <w:rFonts w:ascii="Times New Roman" w:hAnsi="Times New Roman"/>
      <w:szCs w:val="22"/>
      <w:lang w:val="en-AU" w:eastAsia="en-AU"/>
    </w:rPr>
  </w:style>
  <w:style w:type="paragraph" w:styleId="Rubrik1">
    <w:name w:val="heading 1"/>
    <w:basedOn w:val="Normal"/>
    <w:next w:val="Normalfirstparagraph"/>
    <w:link w:val="Rubrik1Char"/>
    <w:uiPriority w:val="9"/>
    <w:qFormat/>
    <w:rsid w:val="0046002F"/>
    <w:pPr>
      <w:keepNext/>
      <w:keepLines/>
      <w:spacing w:before="480" w:after="240"/>
      <w:ind w:firstLine="0"/>
      <w:outlineLvl w:val="0"/>
    </w:pPr>
    <w:rPr>
      <w:b/>
      <w:bCs/>
      <w:szCs w:val="20"/>
    </w:rPr>
  </w:style>
  <w:style w:type="paragraph" w:styleId="Rubrik2">
    <w:name w:val="heading 2"/>
    <w:basedOn w:val="Rubrik1"/>
    <w:next w:val="Normal"/>
    <w:link w:val="Rubrik2Char"/>
    <w:uiPriority w:val="9"/>
    <w:unhideWhenUsed/>
    <w:qFormat/>
    <w:rsid w:val="000E02C1"/>
    <w:pPr>
      <w:outlineLvl w:val="1"/>
    </w:pPr>
    <w:rPr>
      <w:b w:val="0"/>
      <w:i/>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2C78"/>
    <w:pPr>
      <w:tabs>
        <w:tab w:val="center" w:pos="4513"/>
        <w:tab w:val="right" w:pos="9026"/>
      </w:tabs>
      <w:spacing w:line="240" w:lineRule="auto"/>
      <w:ind w:right="51" w:firstLine="0"/>
      <w:jc w:val="right"/>
    </w:pPr>
  </w:style>
  <w:style w:type="character" w:customStyle="1" w:styleId="SidhuvudChar">
    <w:name w:val="Sidhuvud Char"/>
    <w:link w:val="Sidhuvud"/>
    <w:uiPriority w:val="99"/>
    <w:rsid w:val="00572C78"/>
    <w:rPr>
      <w:rFonts w:ascii="Times New Roman" w:hAnsi="Times New Roman" w:cs="Times New Roman"/>
      <w:sz w:val="20"/>
    </w:rPr>
  </w:style>
  <w:style w:type="paragraph" w:styleId="Sidfot">
    <w:name w:val="footer"/>
    <w:basedOn w:val="Normal"/>
    <w:link w:val="SidfotChar"/>
    <w:uiPriority w:val="99"/>
    <w:unhideWhenUsed/>
    <w:rsid w:val="00A81DC4"/>
    <w:pPr>
      <w:tabs>
        <w:tab w:val="center" w:pos="4513"/>
        <w:tab w:val="right" w:pos="9026"/>
      </w:tabs>
      <w:spacing w:line="240" w:lineRule="auto"/>
      <w:ind w:firstLine="0"/>
      <w:jc w:val="left"/>
    </w:pPr>
    <w:rPr>
      <w:sz w:val="18"/>
      <w:szCs w:val="18"/>
    </w:rPr>
  </w:style>
  <w:style w:type="character" w:customStyle="1" w:styleId="SidfotChar">
    <w:name w:val="Sidfot Char"/>
    <w:link w:val="Sidfot"/>
    <w:uiPriority w:val="99"/>
    <w:rsid w:val="00A81DC4"/>
    <w:rPr>
      <w:rFonts w:ascii="Times New Roman" w:hAnsi="Times New Roman" w:cs="Times New Roman"/>
      <w:sz w:val="18"/>
      <w:szCs w:val="18"/>
    </w:rPr>
  </w:style>
  <w:style w:type="character" w:styleId="Sidnummer">
    <w:name w:val="page number"/>
    <w:uiPriority w:val="99"/>
    <w:unhideWhenUsed/>
    <w:rsid w:val="00EF3D1C"/>
    <w:rPr>
      <w:rFonts w:eastAsia="MS Mincho" w:cs="Times New Roman"/>
      <w:bCs w:val="0"/>
      <w:iCs w:val="0"/>
      <w:szCs w:val="22"/>
      <w:lang w:val="en-US"/>
    </w:rPr>
  </w:style>
  <w:style w:type="character" w:customStyle="1" w:styleId="Rubrik1Char">
    <w:name w:val="Rubrik 1 Char"/>
    <w:link w:val="Rubrik1"/>
    <w:uiPriority w:val="9"/>
    <w:rsid w:val="0046002F"/>
    <w:rPr>
      <w:rFonts w:ascii="Times New Roman" w:eastAsia="MS Mincho" w:hAnsi="Times New Roman" w:cs="Times New Roman"/>
      <w:b/>
      <w:bCs/>
      <w:sz w:val="20"/>
      <w:szCs w:val="20"/>
    </w:rPr>
  </w:style>
  <w:style w:type="paragraph" w:styleId="Rubrik">
    <w:name w:val="Title"/>
    <w:basedOn w:val="Normal"/>
    <w:next w:val="Byline"/>
    <w:link w:val="RubrikChar"/>
    <w:uiPriority w:val="10"/>
    <w:qFormat/>
    <w:rsid w:val="0046002F"/>
    <w:pPr>
      <w:spacing w:before="1440" w:after="240" w:line="480" w:lineRule="exact"/>
      <w:ind w:firstLine="0"/>
      <w:contextualSpacing/>
      <w:jc w:val="left"/>
    </w:pPr>
    <w:rPr>
      <w:spacing w:val="5"/>
      <w:kern w:val="28"/>
      <w:sz w:val="36"/>
      <w:szCs w:val="36"/>
    </w:rPr>
  </w:style>
  <w:style w:type="character" w:customStyle="1" w:styleId="RubrikChar">
    <w:name w:val="Rubrik Char"/>
    <w:link w:val="Rubrik"/>
    <w:uiPriority w:val="10"/>
    <w:rsid w:val="0046002F"/>
    <w:rPr>
      <w:rFonts w:ascii="Times New Roman" w:eastAsia="MS Mincho" w:hAnsi="Times New Roman" w:cs="Times New Roman"/>
      <w:spacing w:val="5"/>
      <w:kern w:val="28"/>
      <w:sz w:val="36"/>
      <w:szCs w:val="36"/>
    </w:rPr>
  </w:style>
  <w:style w:type="character" w:styleId="Hyperlnk">
    <w:name w:val="Hyperlink"/>
    <w:uiPriority w:val="99"/>
    <w:unhideWhenUsed/>
    <w:rsid w:val="00267E6E"/>
    <w:rPr>
      <w:color w:val="581F4D"/>
      <w:u w:val="single"/>
    </w:rPr>
  </w:style>
  <w:style w:type="character" w:styleId="Betoning">
    <w:name w:val="Emphasis"/>
    <w:uiPriority w:val="20"/>
    <w:qFormat/>
    <w:rsid w:val="00267E6E"/>
    <w:rPr>
      <w:i/>
      <w:iCs/>
    </w:rPr>
  </w:style>
  <w:style w:type="character" w:customStyle="1" w:styleId="Rubrik2Char">
    <w:name w:val="Rubrik 2 Char"/>
    <w:link w:val="Rubrik2"/>
    <w:uiPriority w:val="9"/>
    <w:rsid w:val="000E02C1"/>
    <w:rPr>
      <w:rFonts w:ascii="Times New Roman" w:eastAsia="MS Mincho" w:hAnsi="Times New Roman" w:cs="Times New Roman"/>
      <w:bCs/>
      <w:i/>
      <w:sz w:val="20"/>
      <w:szCs w:val="20"/>
      <w:lang w:val="en-GB"/>
    </w:rPr>
  </w:style>
  <w:style w:type="character" w:styleId="AnvndHyperlnk">
    <w:name w:val="FollowedHyperlink"/>
    <w:uiPriority w:val="99"/>
    <w:semiHidden/>
    <w:unhideWhenUsed/>
    <w:rsid w:val="00F75B20"/>
    <w:rPr>
      <w:color w:val="D490C5"/>
      <w:u w:val="single"/>
    </w:rPr>
  </w:style>
  <w:style w:type="character" w:styleId="Kommentarsreferens">
    <w:name w:val="annotation reference"/>
    <w:uiPriority w:val="99"/>
    <w:semiHidden/>
    <w:unhideWhenUsed/>
    <w:rsid w:val="0056425A"/>
    <w:rPr>
      <w:sz w:val="18"/>
      <w:szCs w:val="18"/>
    </w:rPr>
  </w:style>
  <w:style w:type="paragraph" w:styleId="Kommentarer">
    <w:name w:val="annotation text"/>
    <w:basedOn w:val="Normal"/>
    <w:link w:val="KommentarerChar"/>
    <w:uiPriority w:val="99"/>
    <w:semiHidden/>
    <w:unhideWhenUsed/>
    <w:rsid w:val="0056425A"/>
    <w:pPr>
      <w:spacing w:line="240" w:lineRule="auto"/>
    </w:pPr>
    <w:rPr>
      <w:sz w:val="24"/>
      <w:szCs w:val="24"/>
    </w:rPr>
  </w:style>
  <w:style w:type="character" w:customStyle="1" w:styleId="KommentarerChar">
    <w:name w:val="Kommentarer Char"/>
    <w:link w:val="Kommentarer"/>
    <w:uiPriority w:val="99"/>
    <w:semiHidden/>
    <w:rsid w:val="0056425A"/>
    <w:rPr>
      <w:sz w:val="24"/>
      <w:szCs w:val="24"/>
    </w:rPr>
  </w:style>
  <w:style w:type="paragraph" w:styleId="Kommentarsmne">
    <w:name w:val="annotation subject"/>
    <w:basedOn w:val="Kommentarer"/>
    <w:next w:val="Kommentarer"/>
    <w:link w:val="KommentarsmneChar"/>
    <w:uiPriority w:val="99"/>
    <w:semiHidden/>
    <w:unhideWhenUsed/>
    <w:rsid w:val="0056425A"/>
    <w:rPr>
      <w:b/>
      <w:bCs/>
      <w:sz w:val="20"/>
      <w:szCs w:val="20"/>
    </w:rPr>
  </w:style>
  <w:style w:type="character" w:customStyle="1" w:styleId="KommentarsmneChar">
    <w:name w:val="Kommentarsämne Char"/>
    <w:link w:val="Kommentarsmne"/>
    <w:uiPriority w:val="99"/>
    <w:semiHidden/>
    <w:rsid w:val="0056425A"/>
    <w:rPr>
      <w:b/>
      <w:bCs/>
      <w:sz w:val="20"/>
      <w:szCs w:val="20"/>
    </w:rPr>
  </w:style>
  <w:style w:type="paragraph" w:styleId="Ballongtext">
    <w:name w:val="Balloon Text"/>
    <w:basedOn w:val="Normal"/>
    <w:link w:val="BallongtextChar"/>
    <w:uiPriority w:val="99"/>
    <w:semiHidden/>
    <w:unhideWhenUsed/>
    <w:rsid w:val="0056425A"/>
    <w:pPr>
      <w:spacing w:line="240" w:lineRule="auto"/>
    </w:pPr>
    <w:rPr>
      <w:rFonts w:ascii="Lucida Grande" w:hAnsi="Lucida Grande" w:cs="Lucida Grande"/>
      <w:sz w:val="18"/>
      <w:szCs w:val="18"/>
    </w:rPr>
  </w:style>
  <w:style w:type="character" w:customStyle="1" w:styleId="BallongtextChar">
    <w:name w:val="Ballongtext Char"/>
    <w:link w:val="Ballongtext"/>
    <w:uiPriority w:val="99"/>
    <w:semiHidden/>
    <w:rsid w:val="0056425A"/>
    <w:rPr>
      <w:rFonts w:ascii="Lucida Grande" w:hAnsi="Lucida Grande" w:cs="Lucida Grande"/>
      <w:sz w:val="18"/>
      <w:szCs w:val="18"/>
    </w:rPr>
  </w:style>
  <w:style w:type="character" w:customStyle="1" w:styleId="addmd">
    <w:name w:val="addmd"/>
    <w:basedOn w:val="Standardstycketeckensnitt"/>
    <w:rsid w:val="00400831"/>
  </w:style>
  <w:style w:type="paragraph" w:customStyle="1" w:styleId="Normalfirstparagraph">
    <w:name w:val="Normal first paragraph"/>
    <w:basedOn w:val="Normal"/>
    <w:next w:val="Normal"/>
    <w:qFormat/>
    <w:rsid w:val="005C1ADE"/>
    <w:pPr>
      <w:ind w:firstLine="0"/>
    </w:pPr>
  </w:style>
  <w:style w:type="paragraph" w:customStyle="1" w:styleId="Byline">
    <w:name w:val="Byline"/>
    <w:basedOn w:val="Normal"/>
    <w:next w:val="Rubrik1"/>
    <w:qFormat/>
    <w:rsid w:val="0046002F"/>
    <w:pPr>
      <w:spacing w:line="480" w:lineRule="exact"/>
      <w:ind w:firstLine="0"/>
    </w:pPr>
    <w:rPr>
      <w:sz w:val="28"/>
      <w:szCs w:val="28"/>
    </w:rPr>
  </w:style>
  <w:style w:type="paragraph" w:customStyle="1" w:styleId="Journaltitle">
    <w:name w:val="Journal title"/>
    <w:basedOn w:val="Normal"/>
    <w:next w:val="Rubrik"/>
    <w:qFormat/>
    <w:rsid w:val="00EE4912"/>
    <w:pPr>
      <w:ind w:firstLine="0"/>
    </w:pPr>
    <w:rPr>
      <w:sz w:val="24"/>
      <w:szCs w:val="24"/>
    </w:rPr>
  </w:style>
  <w:style w:type="paragraph" w:customStyle="1" w:styleId="Leftpageheader">
    <w:name w:val="Left page header"/>
    <w:basedOn w:val="Sidhuvud"/>
    <w:qFormat/>
    <w:rsid w:val="00572C78"/>
  </w:style>
  <w:style w:type="paragraph" w:customStyle="1" w:styleId="References">
    <w:name w:val="References"/>
    <w:basedOn w:val="Normal"/>
    <w:qFormat/>
    <w:rsid w:val="00C32019"/>
    <w:pPr>
      <w:keepLines/>
      <w:ind w:left="284" w:hanging="284"/>
      <w:jc w:val="left"/>
    </w:pPr>
  </w:style>
  <w:style w:type="paragraph" w:styleId="Citat">
    <w:name w:val="Quote"/>
    <w:basedOn w:val="Normal"/>
    <w:next w:val="Normal"/>
    <w:link w:val="CitatChar"/>
    <w:uiPriority w:val="29"/>
    <w:qFormat/>
    <w:rsid w:val="00E71200"/>
    <w:pPr>
      <w:ind w:left="284" w:firstLine="0"/>
    </w:pPr>
    <w:rPr>
      <w:sz w:val="18"/>
      <w:szCs w:val="18"/>
    </w:rPr>
  </w:style>
  <w:style w:type="character" w:customStyle="1" w:styleId="CitatChar">
    <w:name w:val="Citat Char"/>
    <w:link w:val="Citat"/>
    <w:uiPriority w:val="29"/>
    <w:rsid w:val="00E71200"/>
    <w:rPr>
      <w:rFonts w:ascii="Times New Roman" w:hAnsi="Times New Roman" w:cs="Times New Roman"/>
      <w:sz w:val="18"/>
      <w:szCs w:val="18"/>
    </w:rPr>
  </w:style>
  <w:style w:type="paragraph" w:customStyle="1" w:styleId="Affiliationande-mail">
    <w:name w:val="Affiliation and e-mail"/>
    <w:basedOn w:val="Byline"/>
    <w:qFormat/>
    <w:rsid w:val="0046002F"/>
    <w:pPr>
      <w:spacing w:line="240" w:lineRule="exact"/>
    </w:pPr>
    <w:rPr>
      <w:sz w:val="18"/>
      <w:szCs w:val="18"/>
    </w:rPr>
  </w:style>
  <w:style w:type="paragraph" w:styleId="Liststycke">
    <w:name w:val="List Paragraph"/>
    <w:basedOn w:val="Normal"/>
    <w:uiPriority w:val="34"/>
    <w:qFormat/>
    <w:rsid w:val="000E02C1"/>
    <w:pPr>
      <w:spacing w:line="240" w:lineRule="auto"/>
      <w:ind w:left="720" w:firstLine="0"/>
      <w:contextualSpacing/>
      <w:jc w:val="left"/>
    </w:pPr>
    <w:rPr>
      <w:rFonts w:ascii="Calibri" w:hAnsi="Calibri"/>
      <w:sz w:val="24"/>
      <w:szCs w:val="24"/>
      <w:lang w:val="nl-NL" w:eastAsia="en-US"/>
    </w:rPr>
  </w:style>
  <w:style w:type="paragraph" w:styleId="Normalwebb">
    <w:name w:val="Normal (Web)"/>
    <w:aliases w:val="webb, webb"/>
    <w:basedOn w:val="Normal"/>
    <w:uiPriority w:val="99"/>
    <w:unhideWhenUsed/>
    <w:rsid w:val="000E02C1"/>
    <w:pPr>
      <w:spacing w:before="100" w:beforeAutospacing="1" w:after="100" w:afterAutospacing="1" w:line="240" w:lineRule="auto"/>
      <w:ind w:firstLine="0"/>
      <w:jc w:val="left"/>
    </w:pPr>
    <w:rPr>
      <w:rFonts w:ascii="Times" w:hAnsi="Times"/>
      <w:szCs w:val="20"/>
      <w:lang w:val="en-US" w:eastAsia="en-US"/>
    </w:rPr>
  </w:style>
  <w:style w:type="paragraph" w:customStyle="1" w:styleId="Default">
    <w:name w:val="Default"/>
    <w:rsid w:val="000E02C1"/>
    <w:pPr>
      <w:widowControl w:val="0"/>
      <w:autoSpaceDE w:val="0"/>
      <w:autoSpaceDN w:val="0"/>
      <w:adjustRightInd w:val="0"/>
    </w:pPr>
    <w:rPr>
      <w:rFonts w:ascii="Palatino Light" w:hAnsi="Palatino Light" w:cs="Palatino Light"/>
      <w:color w:val="000000"/>
      <w:sz w:val="24"/>
      <w:szCs w:val="24"/>
    </w:rPr>
  </w:style>
  <w:style w:type="paragraph" w:styleId="Fotnotstext">
    <w:name w:val="footnote text"/>
    <w:basedOn w:val="Normal"/>
    <w:link w:val="FotnotstextChar"/>
    <w:uiPriority w:val="99"/>
    <w:unhideWhenUsed/>
    <w:rsid w:val="0004299B"/>
    <w:pPr>
      <w:ind w:firstLine="0"/>
      <w:jc w:val="left"/>
    </w:pPr>
    <w:rPr>
      <w:sz w:val="18"/>
      <w:szCs w:val="24"/>
      <w:lang w:val="nl-NL" w:eastAsia="en-US"/>
    </w:rPr>
  </w:style>
  <w:style w:type="character" w:customStyle="1" w:styleId="FotnotstextChar">
    <w:name w:val="Fotnotstext Char"/>
    <w:link w:val="Fotnotstext"/>
    <w:uiPriority w:val="99"/>
    <w:rsid w:val="0004299B"/>
    <w:rPr>
      <w:rFonts w:ascii="Times New Roman" w:hAnsi="Times New Roman"/>
      <w:sz w:val="18"/>
      <w:szCs w:val="24"/>
      <w:lang w:val="nl-NL" w:eastAsia="en-US"/>
    </w:rPr>
  </w:style>
  <w:style w:type="character" w:styleId="Fotnotsreferens">
    <w:name w:val="footnote reference"/>
    <w:uiPriority w:val="99"/>
    <w:unhideWhenUsed/>
    <w:rsid w:val="00C32019"/>
    <w:rPr>
      <w:vertAlign w:val="superscript"/>
      <w:lang w:val="en-GB"/>
    </w:rPr>
  </w:style>
  <w:style w:type="character" w:customStyle="1" w:styleId="st">
    <w:name w:val="st"/>
    <w:basedOn w:val="Standardstycketeckensnitt"/>
    <w:rsid w:val="000E02C1"/>
  </w:style>
  <w:style w:type="character" w:styleId="Stark">
    <w:name w:val="Strong"/>
    <w:uiPriority w:val="22"/>
    <w:qFormat/>
    <w:rsid w:val="000E02C1"/>
    <w:rPr>
      <w:b/>
      <w:bCs/>
    </w:rPr>
  </w:style>
  <w:style w:type="character" w:customStyle="1" w:styleId="apple-style-span">
    <w:name w:val="apple-style-span"/>
    <w:basedOn w:val="Standardstycketeckensnitt"/>
    <w:rsid w:val="000E02C1"/>
  </w:style>
  <w:style w:type="character" w:customStyle="1" w:styleId="apple-tab-span">
    <w:name w:val="apple-tab-span"/>
    <w:basedOn w:val="Standardstycketeckensnitt"/>
    <w:rsid w:val="000E02C1"/>
  </w:style>
  <w:style w:type="paragraph" w:styleId="Slutkommentar">
    <w:name w:val="endnote text"/>
    <w:basedOn w:val="Normal"/>
    <w:link w:val="SlutkommentarChar"/>
    <w:unhideWhenUsed/>
    <w:rsid w:val="0004299B"/>
    <w:pPr>
      <w:spacing w:line="240" w:lineRule="auto"/>
    </w:pPr>
    <w:rPr>
      <w:sz w:val="24"/>
      <w:szCs w:val="24"/>
    </w:rPr>
  </w:style>
  <w:style w:type="character" w:customStyle="1" w:styleId="SlutkommentarChar">
    <w:name w:val="Slutkommentar Char"/>
    <w:link w:val="Slutkommentar"/>
    <w:rsid w:val="0004299B"/>
    <w:rPr>
      <w:rFonts w:ascii="Times New Roman" w:hAnsi="Times New Roman" w:cs="Times New Roman"/>
      <w:sz w:val="24"/>
      <w:szCs w:val="24"/>
    </w:rPr>
  </w:style>
  <w:style w:type="character" w:styleId="Slutkommentarsreferens">
    <w:name w:val="endnote reference"/>
    <w:uiPriority w:val="99"/>
    <w:unhideWhenUsed/>
    <w:rsid w:val="0004299B"/>
    <w:rPr>
      <w:vertAlign w:val="superscript"/>
    </w:rPr>
  </w:style>
  <w:style w:type="paragraph" w:styleId="Litteraturfrteckning">
    <w:name w:val="Bibliography"/>
    <w:basedOn w:val="Normal"/>
    <w:next w:val="Normal"/>
    <w:uiPriority w:val="37"/>
    <w:unhideWhenUsed/>
    <w:rsid w:val="00D82A44"/>
  </w:style>
  <w:style w:type="character" w:styleId="HTML-citat">
    <w:name w:val="HTML Cite"/>
    <w:uiPriority w:val="99"/>
    <w:semiHidden/>
    <w:unhideWhenUsed/>
    <w:rsid w:val="00BB27F8"/>
    <w:rPr>
      <w:i/>
      <w:iCs/>
    </w:rPr>
  </w:style>
  <w:style w:type="character" w:customStyle="1" w:styleId="slug-pub-date">
    <w:name w:val="slug-pub-date"/>
    <w:basedOn w:val="Standardstycketeckensnitt"/>
    <w:rsid w:val="00BB27F8"/>
  </w:style>
  <w:style w:type="character" w:customStyle="1" w:styleId="slug-vol">
    <w:name w:val="slug-vol"/>
    <w:basedOn w:val="Standardstycketeckensnitt"/>
    <w:rsid w:val="00BB27F8"/>
  </w:style>
  <w:style w:type="character" w:customStyle="1" w:styleId="slug-issue">
    <w:name w:val="slug-issue"/>
    <w:basedOn w:val="Standardstycketeckensnitt"/>
    <w:rsid w:val="00BB27F8"/>
  </w:style>
  <w:style w:type="character" w:customStyle="1" w:styleId="slug-pages">
    <w:name w:val="slug-pages"/>
    <w:basedOn w:val="Standardstycketeckensnitt"/>
    <w:rsid w:val="00BB27F8"/>
  </w:style>
  <w:style w:type="paragraph" w:customStyle="1" w:styleId="normalpa">
    <w:name w:val="normal pa"/>
    <w:basedOn w:val="Normal"/>
    <w:rsid w:val="00BB27F8"/>
    <w:pPr>
      <w:spacing w:line="360" w:lineRule="auto"/>
    </w:pPr>
    <w:rPr>
      <w:rFonts w:cs="Consolas"/>
    </w:rPr>
  </w:style>
  <w:style w:type="paragraph" w:customStyle="1" w:styleId="headline1">
    <w:name w:val="headline 1"/>
    <w:basedOn w:val="Normal"/>
    <w:rsid w:val="00262999"/>
    <w:pPr>
      <w:spacing w:line="360" w:lineRule="auto"/>
    </w:pPr>
    <w:rPr>
      <w:b/>
    </w:rPr>
  </w:style>
  <w:style w:type="character" w:customStyle="1" w:styleId="style3">
    <w:name w:val="style_3"/>
    <w:basedOn w:val="Standardstycketeckensnitt"/>
    <w:rsid w:val="009A378D"/>
  </w:style>
  <w:style w:type="character" w:customStyle="1" w:styleId="gi">
    <w:name w:val="gi"/>
    <w:basedOn w:val="Standardstycketeckensnitt"/>
    <w:rsid w:val="009A378D"/>
  </w:style>
  <w:style w:type="table" w:styleId="Tabellrutnt">
    <w:name w:val="Table Grid"/>
    <w:basedOn w:val="Normaltabell"/>
    <w:uiPriority w:val="59"/>
    <w:rsid w:val="002D54A0"/>
    <w:rPr>
      <w:rFonts w:ascii="Times New Roman" w:eastAsia="Times New Roman"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2D54A0"/>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character" w:customStyle="1" w:styleId="slug-doi">
    <w:name w:val="slug-doi"/>
    <w:basedOn w:val="Standardstycketeckensnitt"/>
    <w:rsid w:val="002D54A0"/>
  </w:style>
  <w:style w:type="paragraph" w:styleId="Revision">
    <w:name w:val="Revision"/>
    <w:hidden/>
    <w:uiPriority w:val="99"/>
    <w:semiHidden/>
    <w:rsid w:val="002D0E65"/>
    <w:rPr>
      <w:rFonts w:ascii="Times New Roman" w:hAnsi="Times New Roman"/>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4592">
      <w:bodyDiv w:val="1"/>
      <w:marLeft w:val="0"/>
      <w:marRight w:val="0"/>
      <w:marTop w:val="0"/>
      <w:marBottom w:val="0"/>
      <w:divBdr>
        <w:top w:val="none" w:sz="0" w:space="0" w:color="auto"/>
        <w:left w:val="none" w:sz="0" w:space="0" w:color="auto"/>
        <w:bottom w:val="none" w:sz="0" w:space="0" w:color="auto"/>
        <w:right w:val="none" w:sz="0" w:space="0" w:color="auto"/>
      </w:divBdr>
    </w:div>
    <w:div w:id="905649306">
      <w:bodyDiv w:val="1"/>
      <w:marLeft w:val="0"/>
      <w:marRight w:val="0"/>
      <w:marTop w:val="0"/>
      <w:marBottom w:val="0"/>
      <w:divBdr>
        <w:top w:val="none" w:sz="0" w:space="0" w:color="auto"/>
        <w:left w:val="none" w:sz="0" w:space="0" w:color="auto"/>
        <w:bottom w:val="none" w:sz="0" w:space="0" w:color="auto"/>
        <w:right w:val="none" w:sz="0" w:space="0" w:color="auto"/>
      </w:divBdr>
    </w:div>
    <w:div w:id="17793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5617/jmi.v1i1.8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wcenter.org/research/post-industrial-journalis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e.krumsvik@hioa.n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ioa.n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scar.westlund@jmg.gu.se" TargetMode="External"/><Relationship Id="rId14" Type="http://schemas.openxmlformats.org/officeDocument/2006/relationships/hyperlink" Target="https://gupea.ub.gu.se/handle/2077/28118" TargetMode="Externa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5B50-6992-4681-BA85-4B25ED83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10135</Words>
  <Characters>53720</Characters>
  <Application>Microsoft Office Word</Application>
  <DocSecurity>0</DocSecurity>
  <Lines>447</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QUT</Company>
  <LinksUpToDate>false</LinksUpToDate>
  <CharactersWithSpaces>63728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 ved UiO</dc:creator>
  <cp:lastModifiedBy>Oscar Westlund</cp:lastModifiedBy>
  <cp:revision>3</cp:revision>
  <cp:lastPrinted>2014-07-28T11:30:00Z</cp:lastPrinted>
  <dcterms:created xsi:type="dcterms:W3CDTF">2014-08-01T10:02:00Z</dcterms:created>
  <dcterms:modified xsi:type="dcterms:W3CDTF">2014-08-01T10:02:00Z</dcterms:modified>
</cp:coreProperties>
</file>